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АДМИНИСТРАЦИЯ</w:t>
      </w:r>
    </w:p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C879C9" w:rsidRDefault="00C879C9" w:rsidP="00C879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C879C9" w:rsidRDefault="00C879C9" w:rsidP="00C879C9">
      <w:pPr>
        <w:pStyle w:val="a3"/>
        <w:ind w:left="0"/>
        <w:rPr>
          <w:sz w:val="28"/>
          <w:szCs w:val="28"/>
          <w:lang w:val="ru-RU"/>
        </w:rPr>
      </w:pPr>
      <w:r w:rsidRPr="00C879C9">
        <w:rPr>
          <w:sz w:val="28"/>
          <w:szCs w:val="28"/>
          <w:lang w:val="ru-RU"/>
        </w:rPr>
        <w:t>________________________________________________________________</w:t>
      </w:r>
    </w:p>
    <w:p w:rsidR="00C879C9" w:rsidRPr="000256B7" w:rsidRDefault="00C879C9" w:rsidP="00C879C9">
      <w:pPr>
        <w:pStyle w:val="a3"/>
        <w:ind w:left="0"/>
        <w:rPr>
          <w:sz w:val="18"/>
          <w:szCs w:val="18"/>
          <w:lang w:val="ru-RU"/>
        </w:rPr>
      </w:pPr>
      <w:r w:rsidRPr="00C879C9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 w:rsidRPr="000256B7">
        <w:rPr>
          <w:sz w:val="18"/>
          <w:szCs w:val="18"/>
          <w:lang w:val="ru-RU"/>
        </w:rPr>
        <w:t>Центральная</w:t>
      </w:r>
      <w:proofErr w:type="gramEnd"/>
      <w:r w:rsidRPr="000256B7">
        <w:rPr>
          <w:sz w:val="18"/>
          <w:szCs w:val="18"/>
          <w:lang w:val="ru-RU"/>
        </w:rPr>
        <w:t xml:space="preserve"> д. 18, тел. 8 (39138) 34-4-19, 34-4-23</w:t>
      </w:r>
    </w:p>
    <w:p w:rsidR="00C879C9" w:rsidRPr="000256B7" w:rsidRDefault="00C879C9" w:rsidP="00C879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РЕШЕНИЕ                                           </w:t>
      </w:r>
    </w:p>
    <w:p w:rsidR="006C1DDB" w:rsidRDefault="006C1DDB" w:rsidP="00F10E59">
      <w:pPr>
        <w:rPr>
          <w:b/>
          <w:sz w:val="20"/>
          <w:szCs w:val="20"/>
          <w:lang w:val="ru-RU"/>
        </w:rPr>
      </w:pPr>
    </w:p>
    <w:p w:rsidR="001C60FF" w:rsidRDefault="00A5542A" w:rsidP="00A5542A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 xml:space="preserve">21.10. </w:t>
      </w:r>
      <w:r w:rsidR="00C879C9">
        <w:rPr>
          <w:b/>
          <w:sz w:val="28"/>
          <w:szCs w:val="28"/>
          <w:lang w:val="ru-RU"/>
        </w:rPr>
        <w:t>2022</w:t>
      </w:r>
      <w:r w:rsidR="00742CD1" w:rsidRPr="00742CD1">
        <w:rPr>
          <w:b/>
          <w:sz w:val="28"/>
          <w:szCs w:val="28"/>
          <w:lang w:val="ru-RU"/>
        </w:rPr>
        <w:t xml:space="preserve"> г.</w:t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0256B7">
        <w:rPr>
          <w:b/>
          <w:sz w:val="28"/>
          <w:szCs w:val="28"/>
          <w:lang w:val="ru-RU"/>
        </w:rPr>
        <w:t xml:space="preserve"> </w:t>
      </w:r>
      <w:r w:rsidR="000256B7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0256B7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 xml:space="preserve">8-14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</w:p>
    <w:p w:rsidR="001C60FF" w:rsidRDefault="001C60FF" w:rsidP="00F10E59">
      <w:pPr>
        <w:rPr>
          <w:b/>
          <w:sz w:val="20"/>
          <w:szCs w:val="20"/>
          <w:lang w:val="ru-RU"/>
        </w:rPr>
      </w:pPr>
    </w:p>
    <w:p w:rsidR="000256B7" w:rsidRDefault="000256B7" w:rsidP="000256B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56B7" w:rsidRPr="000256B7" w:rsidRDefault="000256B7" w:rsidP="000256B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56B7">
        <w:rPr>
          <w:rFonts w:ascii="Times New Roman" w:hAnsi="Times New Roman" w:cs="Times New Roman"/>
          <w:b/>
          <w:i/>
          <w:sz w:val="28"/>
          <w:szCs w:val="28"/>
        </w:rPr>
        <w:t>О продлении срока действия Соглашения о передаче части полномочий  в области культуры, утвержденного решением Салбинского сельского Совета депутатов № 16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256B7">
        <w:rPr>
          <w:rFonts w:ascii="Times New Roman" w:hAnsi="Times New Roman" w:cs="Times New Roman"/>
          <w:b/>
          <w:i/>
          <w:sz w:val="28"/>
          <w:szCs w:val="28"/>
        </w:rPr>
        <w:t xml:space="preserve"> - 59 </w:t>
      </w:r>
      <w:proofErr w:type="gramStart"/>
      <w:r w:rsidRPr="000256B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0256B7">
        <w:rPr>
          <w:rFonts w:ascii="Times New Roman" w:hAnsi="Times New Roman" w:cs="Times New Roman"/>
          <w:b/>
          <w:i/>
          <w:sz w:val="28"/>
          <w:szCs w:val="28"/>
        </w:rPr>
        <w:t xml:space="preserve"> от 29.06.2017 г.</w:t>
      </w:r>
    </w:p>
    <w:p w:rsidR="000256B7" w:rsidRDefault="000256B7" w:rsidP="000256B7">
      <w:pPr>
        <w:pStyle w:val="ConsPlusNonformat"/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56B7" w:rsidRDefault="000256B7" w:rsidP="00A738D6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256B7">
        <w:rPr>
          <w:rFonts w:ascii="Times New Roman" w:hAnsi="Times New Roman" w:cs="Times New Roman"/>
          <w:sz w:val="28"/>
          <w:szCs w:val="28"/>
          <w:lang w:eastAsia="zh-CN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руководствуясь Решением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Салбинского </w:t>
      </w:r>
      <w:r w:rsidRPr="000256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29.06.</w:t>
      </w:r>
      <w:r w:rsidRPr="000256B7">
        <w:rPr>
          <w:rFonts w:ascii="Times New Roman" w:hAnsi="Times New Roman" w:cs="Times New Roman"/>
          <w:sz w:val="28"/>
          <w:szCs w:val="28"/>
          <w:lang w:eastAsia="zh-CN"/>
        </w:rPr>
        <w:t xml:space="preserve">2017 №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16 в - 59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0256B7">
        <w:rPr>
          <w:rFonts w:ascii="Times New Roman" w:hAnsi="Times New Roman" w:cs="Times New Roman"/>
          <w:sz w:val="28"/>
          <w:szCs w:val="28"/>
          <w:lang w:eastAsia="zh-CN"/>
        </w:rPr>
        <w:t xml:space="preserve"> «О передаче части полномочий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органам местного самоуправления администрации  Ермаковского района</w:t>
      </w:r>
      <w:r w:rsidRPr="000256B7">
        <w:rPr>
          <w:rFonts w:ascii="Times New Roman" w:hAnsi="Times New Roman" w:cs="Times New Roman"/>
          <w:sz w:val="28"/>
          <w:szCs w:val="28"/>
          <w:lang w:eastAsia="zh-CN"/>
        </w:rPr>
        <w:t xml:space="preserve">», </w:t>
      </w:r>
      <w:r w:rsidR="00A738D6">
        <w:rPr>
          <w:rFonts w:ascii="Times New Roman" w:hAnsi="Times New Roman" w:cs="Times New Roman"/>
          <w:sz w:val="28"/>
          <w:szCs w:val="28"/>
          <w:lang w:eastAsia="zh-CN"/>
        </w:rPr>
        <w:t xml:space="preserve"> с учетом  Решения</w:t>
      </w:r>
      <w:r w:rsidRPr="000256B7">
        <w:rPr>
          <w:rFonts w:ascii="Times New Roman" w:hAnsi="Times New Roman" w:cs="Times New Roman"/>
          <w:sz w:val="28"/>
          <w:szCs w:val="28"/>
          <w:lang w:eastAsia="zh-CN"/>
        </w:rPr>
        <w:t xml:space="preserve"> районного Совета депутатов Ермаковского района от 30.06.2017 № 20-93р «О принятии полномочий в области культуры», </w:t>
      </w:r>
      <w:r>
        <w:rPr>
          <w:rFonts w:ascii="Times New Roman" w:hAnsi="Times New Roman" w:cs="Times New Roman"/>
          <w:sz w:val="28"/>
          <w:szCs w:val="28"/>
          <w:lang w:eastAsia="zh-CN"/>
        </w:rPr>
        <w:t>Салбинский сельский Совет депутатов</w:t>
      </w:r>
    </w:p>
    <w:p w:rsidR="000256B7" w:rsidRPr="000256B7" w:rsidRDefault="000256B7" w:rsidP="00A738D6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56B7" w:rsidRPr="00A5542A" w:rsidRDefault="000256B7" w:rsidP="00A738D6">
      <w:pPr>
        <w:pStyle w:val="a3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ru-RU" w:eastAsia="zh-CN"/>
        </w:rPr>
      </w:pPr>
      <w:r w:rsidRPr="00A5542A">
        <w:rPr>
          <w:sz w:val="28"/>
          <w:szCs w:val="28"/>
          <w:lang w:val="ru-RU" w:eastAsia="zh-CN"/>
        </w:rPr>
        <w:t>РЕШИЛ:</w:t>
      </w:r>
    </w:p>
    <w:p w:rsidR="000256B7" w:rsidRPr="00A5542A" w:rsidRDefault="000256B7" w:rsidP="00A738D6">
      <w:pPr>
        <w:pStyle w:val="a3"/>
        <w:suppressAutoHyphens/>
        <w:ind w:left="360"/>
        <w:jc w:val="both"/>
        <w:rPr>
          <w:b/>
          <w:sz w:val="28"/>
          <w:szCs w:val="28"/>
          <w:lang w:val="ru-RU" w:eastAsia="zh-CN"/>
        </w:rPr>
      </w:pPr>
    </w:p>
    <w:p w:rsidR="000256B7" w:rsidRPr="000256B7" w:rsidRDefault="000256B7" w:rsidP="00A738D6">
      <w:pPr>
        <w:pStyle w:val="a3"/>
        <w:suppressAutoHyphens/>
        <w:ind w:left="360"/>
        <w:jc w:val="both"/>
        <w:rPr>
          <w:b/>
          <w:sz w:val="28"/>
          <w:szCs w:val="28"/>
          <w:lang w:val="ru-RU" w:eastAsia="zh-CN"/>
        </w:rPr>
      </w:pPr>
      <w:r w:rsidRPr="000256B7">
        <w:rPr>
          <w:sz w:val="28"/>
          <w:szCs w:val="28"/>
          <w:lang w:val="ru-RU" w:eastAsia="zh-CN"/>
        </w:rPr>
        <w:t xml:space="preserve">1. Продлить срок действия Соглашения о передаче части полномочий от </w:t>
      </w:r>
      <w:r w:rsidR="00A738D6">
        <w:rPr>
          <w:sz w:val="28"/>
          <w:szCs w:val="28"/>
          <w:lang w:val="ru-RU" w:eastAsia="zh-CN"/>
        </w:rPr>
        <w:t>30.06.</w:t>
      </w:r>
      <w:r w:rsidRPr="000256B7">
        <w:rPr>
          <w:sz w:val="28"/>
          <w:szCs w:val="28"/>
          <w:lang w:val="ru-RU" w:eastAsia="zh-CN"/>
        </w:rPr>
        <w:t xml:space="preserve">2017 г. (далее Соглашение) до </w:t>
      </w:r>
      <w:r w:rsidR="00A5542A">
        <w:rPr>
          <w:sz w:val="28"/>
          <w:szCs w:val="28"/>
          <w:lang w:val="ru-RU" w:eastAsia="zh-CN"/>
        </w:rPr>
        <w:t>31.12.</w:t>
      </w:r>
      <w:r w:rsidRPr="000256B7">
        <w:rPr>
          <w:sz w:val="28"/>
          <w:szCs w:val="28"/>
          <w:lang w:val="ru-RU" w:eastAsia="zh-CN"/>
        </w:rPr>
        <w:t>2027 года включительно.</w:t>
      </w:r>
    </w:p>
    <w:p w:rsidR="000256B7" w:rsidRPr="000256B7" w:rsidRDefault="000256B7" w:rsidP="00A738D6">
      <w:pPr>
        <w:pStyle w:val="a3"/>
        <w:suppressAutoHyphens/>
        <w:ind w:left="360"/>
        <w:jc w:val="both"/>
        <w:rPr>
          <w:b/>
          <w:sz w:val="28"/>
          <w:szCs w:val="28"/>
          <w:lang w:val="ru-RU" w:eastAsia="zh-CN"/>
        </w:rPr>
      </w:pPr>
      <w:r w:rsidRPr="000256B7">
        <w:rPr>
          <w:sz w:val="28"/>
          <w:szCs w:val="28"/>
          <w:lang w:val="ru-RU" w:eastAsia="zh-CN"/>
        </w:rPr>
        <w:t xml:space="preserve">2. </w:t>
      </w:r>
      <w:r w:rsidR="00A738D6">
        <w:rPr>
          <w:sz w:val="28"/>
          <w:szCs w:val="28"/>
          <w:lang w:val="ru-RU" w:eastAsia="zh-CN"/>
        </w:rPr>
        <w:t xml:space="preserve">Рекомендовать </w:t>
      </w:r>
      <w:r w:rsidRPr="000256B7">
        <w:rPr>
          <w:sz w:val="28"/>
          <w:szCs w:val="28"/>
          <w:lang w:val="ru-RU" w:eastAsia="zh-CN"/>
        </w:rPr>
        <w:t xml:space="preserve">Администрации </w:t>
      </w:r>
      <w:r w:rsidR="00A738D6">
        <w:rPr>
          <w:sz w:val="28"/>
          <w:szCs w:val="28"/>
          <w:lang w:val="ru-RU" w:eastAsia="zh-CN"/>
        </w:rPr>
        <w:t>Салбинского</w:t>
      </w:r>
      <w:r w:rsidRPr="000256B7">
        <w:rPr>
          <w:sz w:val="28"/>
          <w:szCs w:val="28"/>
          <w:lang w:val="ru-RU" w:eastAsia="zh-CN"/>
        </w:rPr>
        <w:t xml:space="preserve"> сельсовета заключить дополнительное соглашение о продлении действия соглашения о передаче части полномочий от </w:t>
      </w:r>
      <w:r w:rsidR="00A738D6">
        <w:rPr>
          <w:sz w:val="28"/>
          <w:szCs w:val="28"/>
          <w:lang w:val="ru-RU" w:eastAsia="zh-CN"/>
        </w:rPr>
        <w:t>30.06.</w:t>
      </w:r>
      <w:r w:rsidRPr="000256B7">
        <w:rPr>
          <w:sz w:val="28"/>
          <w:szCs w:val="28"/>
          <w:lang w:val="ru-RU" w:eastAsia="zh-CN"/>
        </w:rPr>
        <w:t>2017 г.</w:t>
      </w:r>
    </w:p>
    <w:p w:rsidR="00C77E4D" w:rsidRPr="000256B7" w:rsidRDefault="00A738D6" w:rsidP="00A738D6">
      <w:pPr>
        <w:pStyle w:val="a3"/>
        <w:ind w:left="36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 w:rsidR="00F56E1B" w:rsidRPr="000256B7">
        <w:rPr>
          <w:rFonts w:eastAsia="Calibri"/>
          <w:sz w:val="28"/>
          <w:szCs w:val="28"/>
          <w:lang w:val="ru-RU"/>
        </w:rPr>
        <w:t>Р</w:t>
      </w:r>
      <w:r w:rsidR="00C77E4D" w:rsidRPr="000256B7">
        <w:rPr>
          <w:rFonts w:eastAsia="Calibri"/>
          <w:sz w:val="28"/>
          <w:szCs w:val="28"/>
          <w:lang w:val="ru-RU"/>
        </w:rPr>
        <w:t>ешение</w:t>
      </w:r>
      <w:r w:rsidR="00992E3D" w:rsidRPr="000256B7">
        <w:rPr>
          <w:rFonts w:eastAsia="Calibri"/>
          <w:sz w:val="28"/>
          <w:szCs w:val="28"/>
          <w:lang w:val="ru-RU"/>
        </w:rPr>
        <w:t xml:space="preserve">  </w:t>
      </w:r>
      <w:r w:rsidR="008D1DE4" w:rsidRPr="000256B7">
        <w:rPr>
          <w:rFonts w:eastAsia="Calibri"/>
          <w:sz w:val="28"/>
          <w:szCs w:val="28"/>
          <w:lang w:val="ru-RU"/>
        </w:rPr>
        <w:t>подлежит  обнародованию  (опубликованию).</w:t>
      </w:r>
    </w:p>
    <w:p w:rsidR="00992E3D" w:rsidRPr="000256B7" w:rsidRDefault="00A738D6" w:rsidP="00A738D6">
      <w:pPr>
        <w:pStyle w:val="a3"/>
        <w:ind w:left="36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 </w:t>
      </w:r>
      <w:proofErr w:type="gramStart"/>
      <w:r w:rsidR="00992E3D" w:rsidRPr="000256B7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="00992E3D" w:rsidRPr="000256B7">
        <w:rPr>
          <w:rFonts w:eastAsia="Calibri"/>
          <w:sz w:val="28"/>
          <w:szCs w:val="28"/>
          <w:lang w:val="ru-RU"/>
        </w:rPr>
        <w:t xml:space="preserve">  исполнением  настоящего  решения  оставляю  за собой.</w:t>
      </w:r>
    </w:p>
    <w:p w:rsidR="00992E3D" w:rsidRPr="000256B7" w:rsidRDefault="00992E3D" w:rsidP="00A738D6">
      <w:pPr>
        <w:jc w:val="both"/>
        <w:rPr>
          <w:rFonts w:eastAsia="Calibri"/>
          <w:sz w:val="28"/>
          <w:szCs w:val="28"/>
          <w:lang w:val="ru-RU"/>
        </w:rPr>
      </w:pPr>
    </w:p>
    <w:p w:rsidR="00C77E4D" w:rsidRPr="000256B7" w:rsidRDefault="00C77E4D" w:rsidP="00A738D6">
      <w:pPr>
        <w:jc w:val="both"/>
        <w:rPr>
          <w:lang w:val="ru-RU"/>
        </w:rPr>
      </w:pPr>
    </w:p>
    <w:p w:rsidR="00992E3D" w:rsidRDefault="00992E3D" w:rsidP="00A738D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A738D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742CD1" w:rsidRDefault="00326A60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 w:rsidR="00742CD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329D4" w:rsidRDefault="00742CD1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 w:rsidR="00326A60">
        <w:rPr>
          <w:sz w:val="28"/>
          <w:szCs w:val="28"/>
          <w:lang w:val="ru-RU"/>
        </w:rPr>
        <w:tab/>
      </w:r>
      <w:r w:rsidR="00992E3D">
        <w:rPr>
          <w:sz w:val="28"/>
          <w:szCs w:val="28"/>
          <w:lang w:val="ru-RU"/>
        </w:rPr>
        <w:tab/>
      </w:r>
      <w:r w:rsidR="00992E3D"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>Г.В.  Шпенёва</w:t>
      </w:r>
    </w:p>
    <w:p w:rsidR="00692513" w:rsidRDefault="00692513" w:rsidP="006C1DDB">
      <w:pPr>
        <w:pStyle w:val="a3"/>
        <w:rPr>
          <w:sz w:val="28"/>
          <w:szCs w:val="28"/>
          <w:lang w:val="ru-RU"/>
        </w:rPr>
      </w:pPr>
    </w:p>
    <w:p w:rsidR="00692513" w:rsidRDefault="00692513" w:rsidP="006C1DDB">
      <w:pPr>
        <w:pStyle w:val="a3"/>
        <w:rPr>
          <w:sz w:val="28"/>
          <w:szCs w:val="28"/>
          <w:lang w:val="ru-RU"/>
        </w:rPr>
      </w:pPr>
    </w:p>
    <w:p w:rsidR="00692513" w:rsidRDefault="00692513" w:rsidP="006C1DDB">
      <w:pPr>
        <w:pStyle w:val="a3"/>
        <w:rPr>
          <w:sz w:val="28"/>
          <w:szCs w:val="28"/>
          <w:lang w:val="ru-RU"/>
        </w:rPr>
      </w:pPr>
    </w:p>
    <w:p w:rsidR="00692513" w:rsidRDefault="00692513" w:rsidP="006C1DDB">
      <w:pPr>
        <w:pStyle w:val="a3"/>
        <w:rPr>
          <w:sz w:val="28"/>
          <w:szCs w:val="28"/>
          <w:lang w:val="ru-RU"/>
        </w:rPr>
      </w:pPr>
    </w:p>
    <w:p w:rsidR="005F2444" w:rsidRPr="008D00F6" w:rsidRDefault="005F2444" w:rsidP="005F24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</w:t>
      </w:r>
      <w:r w:rsidRPr="001850F2">
        <w:rPr>
          <w:rFonts w:ascii="Times New Roman" w:hAnsi="Times New Roman" w:cs="Times New Roman"/>
          <w:b/>
          <w:sz w:val="28"/>
          <w:szCs w:val="28"/>
        </w:rPr>
        <w:t xml:space="preserve">№7 </w:t>
      </w:r>
    </w:p>
    <w:p w:rsidR="005F2444" w:rsidRDefault="005F2444" w:rsidP="005F24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F6">
        <w:rPr>
          <w:rFonts w:ascii="Times New Roman" w:hAnsi="Times New Roman" w:cs="Times New Roman"/>
          <w:b/>
          <w:sz w:val="28"/>
          <w:szCs w:val="28"/>
        </w:rPr>
        <w:t xml:space="preserve">К СОГЛАШЕНИЮ 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8D00F6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</w:p>
    <w:p w:rsidR="005F2444" w:rsidRPr="008D00F6" w:rsidRDefault="005F2444" w:rsidP="005F2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D00F6">
        <w:rPr>
          <w:rFonts w:ascii="Times New Roman" w:hAnsi="Times New Roman" w:cs="Times New Roman"/>
          <w:sz w:val="28"/>
          <w:szCs w:val="28"/>
          <w:lang w:eastAsia="zh-CN"/>
        </w:rPr>
        <w:t>от 30.06.2017 г.</w:t>
      </w:r>
    </w:p>
    <w:p w:rsidR="005F2444" w:rsidRPr="005F2444" w:rsidRDefault="005F2444" w:rsidP="005F2444">
      <w:pPr>
        <w:suppressAutoHyphens/>
        <w:autoSpaceDE w:val="0"/>
        <w:jc w:val="center"/>
        <w:rPr>
          <w:sz w:val="28"/>
          <w:szCs w:val="28"/>
          <w:lang w:val="ru-RU" w:eastAsia="zh-CN"/>
        </w:rPr>
      </w:pPr>
      <w:r w:rsidRPr="005F2444">
        <w:rPr>
          <w:b/>
          <w:sz w:val="28"/>
          <w:szCs w:val="28"/>
          <w:lang w:val="ru-RU" w:eastAsia="zh-CN"/>
        </w:rPr>
        <w:t xml:space="preserve"> </w:t>
      </w:r>
    </w:p>
    <w:p w:rsidR="005F2444" w:rsidRPr="005F2444" w:rsidRDefault="005F2444" w:rsidP="005F2444">
      <w:pPr>
        <w:suppressAutoHyphens/>
        <w:ind w:firstLine="390"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 xml:space="preserve">с. Салба                                                                     </w:t>
      </w:r>
      <w:r w:rsidRPr="005F2444">
        <w:rPr>
          <w:sz w:val="28"/>
          <w:szCs w:val="28"/>
          <w:lang w:val="ru-RU"/>
        </w:rPr>
        <w:t>«___» __________ 2022 г.</w:t>
      </w:r>
    </w:p>
    <w:p w:rsidR="005F2444" w:rsidRPr="005F2444" w:rsidRDefault="005F2444" w:rsidP="005F244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zh-CN"/>
        </w:rPr>
      </w:pPr>
    </w:p>
    <w:p w:rsidR="005F2444" w:rsidRPr="005F2444" w:rsidRDefault="005F2444" w:rsidP="005F2444">
      <w:pPr>
        <w:suppressAutoHyphens/>
        <w:autoSpaceDE w:val="0"/>
        <w:autoSpaceDN w:val="0"/>
        <w:adjustRightInd w:val="0"/>
        <w:ind w:firstLine="390"/>
        <w:jc w:val="both"/>
        <w:rPr>
          <w:sz w:val="28"/>
          <w:szCs w:val="28"/>
          <w:lang w:val="ru-RU" w:eastAsia="zh-CN"/>
        </w:rPr>
      </w:pPr>
      <w:proofErr w:type="gramStart"/>
      <w:r w:rsidRPr="005F2444">
        <w:rPr>
          <w:sz w:val="28"/>
          <w:szCs w:val="28"/>
          <w:lang w:val="ru-RU" w:eastAsia="zh-CN"/>
        </w:rPr>
        <w:t>В целях формирования бюджета на 2023 год и плановый период 2024-2025годов, в соответствии с  Федеральным законом от 06.10.2003 г. № 131-ФЗ «Об общих принципах организации местного самоуправления в Российской Федерации», учитывая Решение Салбинского сельского Совета депутатов от 29.06.2017 № 16-59-р «О передаче полномочий МО «Ермаковский район» и Решение районного Совета депутатов Ермаковского района от 30.06.2017 № 20-93р «О принятии полномочий в области культуры</w:t>
      </w:r>
      <w:proofErr w:type="gramEnd"/>
      <w:r w:rsidRPr="005F2444">
        <w:rPr>
          <w:sz w:val="28"/>
          <w:szCs w:val="28"/>
          <w:lang w:val="ru-RU" w:eastAsia="zh-CN"/>
        </w:rPr>
        <w:t xml:space="preserve">», администрация Салбинского сельсовета в лице главы администрации Салбинского сельсовета </w:t>
      </w:r>
      <w:proofErr w:type="spellStart"/>
      <w:r w:rsidRPr="005F2444">
        <w:rPr>
          <w:b/>
          <w:sz w:val="28"/>
          <w:szCs w:val="28"/>
          <w:lang w:val="ru-RU" w:eastAsia="zh-CN"/>
        </w:rPr>
        <w:t>Шпенёвой</w:t>
      </w:r>
      <w:proofErr w:type="spellEnd"/>
      <w:r w:rsidRPr="005F2444">
        <w:rPr>
          <w:b/>
          <w:sz w:val="28"/>
          <w:szCs w:val="28"/>
          <w:lang w:val="ru-RU" w:eastAsia="zh-CN"/>
        </w:rPr>
        <w:t xml:space="preserve"> Галины Васильевны</w:t>
      </w:r>
      <w:r w:rsidRPr="005F2444">
        <w:rPr>
          <w:sz w:val="28"/>
          <w:szCs w:val="28"/>
          <w:lang w:val="ru-RU" w:eastAsia="zh-CN"/>
        </w:rPr>
        <w:t xml:space="preserve">, действующей на основании Устава, с одной стороны, и администрация Ермаковского района в лице И. о. Главы Ермаковского района </w:t>
      </w:r>
      <w:proofErr w:type="spellStart"/>
      <w:r w:rsidRPr="005F2444">
        <w:rPr>
          <w:b/>
          <w:sz w:val="28"/>
          <w:szCs w:val="28"/>
          <w:lang w:val="ru-RU" w:eastAsia="zh-CN"/>
        </w:rPr>
        <w:t>Сунцова</w:t>
      </w:r>
      <w:proofErr w:type="spellEnd"/>
      <w:r w:rsidRPr="005F2444">
        <w:rPr>
          <w:b/>
          <w:sz w:val="28"/>
          <w:szCs w:val="28"/>
          <w:lang w:val="ru-RU" w:eastAsia="zh-CN"/>
        </w:rPr>
        <w:t xml:space="preserve"> Фёдора Николаевича</w:t>
      </w:r>
      <w:r w:rsidRPr="005F2444">
        <w:rPr>
          <w:sz w:val="28"/>
          <w:szCs w:val="28"/>
          <w:lang w:val="ru-RU" w:eastAsia="zh-CN"/>
        </w:rPr>
        <w:t>, действующего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5F2444" w:rsidRPr="005F2444" w:rsidRDefault="005F2444" w:rsidP="005F2444">
      <w:pPr>
        <w:suppressAutoHyphens/>
        <w:ind w:firstLine="390"/>
        <w:jc w:val="center"/>
        <w:rPr>
          <w:b/>
          <w:sz w:val="28"/>
          <w:szCs w:val="28"/>
          <w:lang w:val="ru-RU" w:eastAsia="zh-CN"/>
        </w:rPr>
      </w:pPr>
    </w:p>
    <w:p w:rsidR="005F2444" w:rsidRPr="008D00F6" w:rsidRDefault="005F2444" w:rsidP="005F2444">
      <w:pPr>
        <w:pStyle w:val="a3"/>
        <w:numPr>
          <w:ilvl w:val="0"/>
          <w:numId w:val="5"/>
        </w:numPr>
        <w:suppressAutoHyphens/>
        <w:jc w:val="center"/>
        <w:rPr>
          <w:b/>
          <w:sz w:val="28"/>
          <w:szCs w:val="28"/>
          <w:lang w:eastAsia="zh-CN"/>
        </w:rPr>
      </w:pPr>
      <w:proofErr w:type="spellStart"/>
      <w:r w:rsidRPr="008D00F6">
        <w:rPr>
          <w:b/>
          <w:sz w:val="28"/>
          <w:szCs w:val="28"/>
          <w:lang w:eastAsia="zh-CN"/>
        </w:rPr>
        <w:t>Предмет</w:t>
      </w:r>
      <w:proofErr w:type="spellEnd"/>
      <w:r w:rsidRPr="008D00F6">
        <w:rPr>
          <w:b/>
          <w:sz w:val="28"/>
          <w:szCs w:val="28"/>
          <w:lang w:eastAsia="zh-CN"/>
        </w:rPr>
        <w:t xml:space="preserve"> </w:t>
      </w:r>
      <w:proofErr w:type="spellStart"/>
      <w:r w:rsidRPr="008D00F6">
        <w:rPr>
          <w:b/>
          <w:sz w:val="28"/>
          <w:szCs w:val="28"/>
          <w:lang w:eastAsia="zh-CN"/>
        </w:rPr>
        <w:t>дополнительного</w:t>
      </w:r>
      <w:proofErr w:type="spellEnd"/>
      <w:r w:rsidRPr="008D00F6">
        <w:rPr>
          <w:b/>
          <w:sz w:val="28"/>
          <w:szCs w:val="28"/>
          <w:lang w:eastAsia="zh-CN"/>
        </w:rPr>
        <w:t xml:space="preserve"> </w:t>
      </w:r>
      <w:proofErr w:type="spellStart"/>
      <w:r w:rsidRPr="008D00F6">
        <w:rPr>
          <w:b/>
          <w:sz w:val="28"/>
          <w:szCs w:val="28"/>
          <w:lang w:eastAsia="zh-CN"/>
        </w:rPr>
        <w:t>соглашения</w:t>
      </w:r>
      <w:proofErr w:type="spellEnd"/>
    </w:p>
    <w:p w:rsidR="005F2444" w:rsidRPr="005F2444" w:rsidRDefault="005F2444" w:rsidP="005F2444">
      <w:pPr>
        <w:pStyle w:val="a3"/>
        <w:suppressAutoHyphens/>
        <w:ind w:left="0" w:firstLine="390"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>Внести в Соглашение о передаче части полномочий от 30.06.2017 г. (далее Соглашение) следующие изменения и дополнения:</w:t>
      </w:r>
    </w:p>
    <w:p w:rsidR="005F2444" w:rsidRPr="005F2444" w:rsidRDefault="005F2444" w:rsidP="005F2444">
      <w:pPr>
        <w:suppressAutoHyphens/>
        <w:jc w:val="both"/>
        <w:rPr>
          <w:sz w:val="28"/>
          <w:szCs w:val="28"/>
          <w:lang w:val="ru-RU" w:eastAsia="zh-CN"/>
        </w:rPr>
      </w:pPr>
      <w:proofErr w:type="gramStart"/>
      <w:r w:rsidRPr="005F2444">
        <w:rPr>
          <w:sz w:val="28"/>
          <w:szCs w:val="28"/>
          <w:lang w:val="ru-RU" w:eastAsia="zh-CN"/>
        </w:rPr>
        <w:t>1.1.  дополнить указанное Соглашение приложением № 6 «Порядок расчета объема иных межбюджетных трансфертов на 2023 год, предоставляемых из бюджета Салбинского сельсовета в бюджет Ермаковского района на осуществление части полномочий Салбинского сельсовета по созданию условий для организации досуга и обеспечения жителей с. Салба услугами организаций культуры, переданных администрации Ермаковского района, в соответствии с приложением № 1 к настоящему Дополнительному соглашению;</w:t>
      </w:r>
      <w:proofErr w:type="gramEnd"/>
    </w:p>
    <w:p w:rsidR="005F2444" w:rsidRPr="005F2444" w:rsidRDefault="005F2444" w:rsidP="005F2444">
      <w:pPr>
        <w:suppressAutoHyphens/>
        <w:jc w:val="both"/>
        <w:rPr>
          <w:sz w:val="28"/>
          <w:szCs w:val="28"/>
          <w:lang w:val="ru-RU" w:eastAsia="zh-CN"/>
        </w:rPr>
      </w:pPr>
      <w:proofErr w:type="gramStart"/>
      <w:r w:rsidRPr="005F2444">
        <w:rPr>
          <w:sz w:val="28"/>
          <w:szCs w:val="28"/>
          <w:lang w:val="ru-RU" w:eastAsia="zh-CN"/>
        </w:rPr>
        <w:t>1.5. дополнить указанное Соглашение приложением № 7 «Расчет объема иных межбюджетных трансфертов на 2023 год, предоставляемых из бюджета Салбинского сельсовета в бюджет Ермаковского района на финансирование части полномочий администрации Салбинского сельсовета по созданию условий для организации досуга и обеспечения жителей с. Салба услугами организаций культуры, переданных администрации Ермаковского района», в соответствии с приложением № 2 к настоящему Дополнительному соглашению.</w:t>
      </w:r>
      <w:proofErr w:type="gramEnd"/>
    </w:p>
    <w:p w:rsidR="005F2444" w:rsidRPr="005F2444" w:rsidRDefault="005F2444" w:rsidP="005F2444">
      <w:pPr>
        <w:suppressAutoHyphens/>
        <w:autoSpaceDE w:val="0"/>
        <w:spacing w:before="60"/>
        <w:ind w:firstLine="391"/>
        <w:jc w:val="center"/>
        <w:rPr>
          <w:b/>
          <w:sz w:val="28"/>
          <w:szCs w:val="28"/>
          <w:lang w:val="ru-RU" w:eastAsia="zh-CN"/>
        </w:rPr>
      </w:pPr>
    </w:p>
    <w:p w:rsidR="005F2444" w:rsidRPr="005F2444" w:rsidRDefault="005F2444" w:rsidP="005F2444">
      <w:pPr>
        <w:suppressAutoHyphens/>
        <w:ind w:firstLine="567"/>
        <w:jc w:val="center"/>
        <w:rPr>
          <w:b/>
          <w:sz w:val="28"/>
          <w:szCs w:val="28"/>
          <w:lang w:val="ru-RU" w:eastAsia="zh-CN"/>
        </w:rPr>
      </w:pPr>
      <w:r w:rsidRPr="005F2444">
        <w:rPr>
          <w:b/>
          <w:sz w:val="28"/>
          <w:szCs w:val="28"/>
          <w:lang w:val="ru-RU" w:eastAsia="zh-CN"/>
        </w:rPr>
        <w:t>2. Заключительные положения</w:t>
      </w:r>
    </w:p>
    <w:p w:rsidR="005F2444" w:rsidRPr="005F2444" w:rsidRDefault="005F2444" w:rsidP="005F2444">
      <w:pPr>
        <w:suppressAutoHyphens/>
        <w:autoSpaceDE w:val="0"/>
        <w:autoSpaceDN w:val="0"/>
        <w:adjustRightInd w:val="0"/>
        <w:spacing w:before="60"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>2.1. Настоящее Дополнительное соглашение вступает в силу со дня подписания.</w:t>
      </w:r>
    </w:p>
    <w:p w:rsidR="005F2444" w:rsidRPr="005F2444" w:rsidRDefault="005F2444" w:rsidP="005F2444">
      <w:pPr>
        <w:suppressAutoHyphens/>
        <w:autoSpaceDE w:val="0"/>
        <w:autoSpaceDN w:val="0"/>
        <w:adjustRightInd w:val="0"/>
        <w:spacing w:before="60"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lastRenderedPageBreak/>
        <w:t xml:space="preserve">2.2. Правоотношения по п. 1.1. – 1.2., возникшие </w:t>
      </w:r>
      <w:proofErr w:type="gramStart"/>
      <w:r w:rsidRPr="005F2444">
        <w:rPr>
          <w:sz w:val="28"/>
          <w:szCs w:val="28"/>
          <w:lang w:val="ru-RU" w:eastAsia="zh-CN"/>
        </w:rPr>
        <w:t>с даты подписания</w:t>
      </w:r>
      <w:proofErr w:type="gramEnd"/>
      <w:r w:rsidRPr="005F2444">
        <w:rPr>
          <w:sz w:val="28"/>
          <w:szCs w:val="28"/>
          <w:lang w:val="ru-RU" w:eastAsia="zh-CN"/>
        </w:rPr>
        <w:t xml:space="preserve"> настоящего дополнительного соглашения, распространяются на правоотношения, возникшие с «01» января 2023 г. и действуют до «31»декабря 2023 г.</w:t>
      </w:r>
    </w:p>
    <w:p w:rsidR="005F2444" w:rsidRPr="005F2444" w:rsidRDefault="005F2444" w:rsidP="005F2444">
      <w:pPr>
        <w:suppressAutoHyphens/>
        <w:autoSpaceDE w:val="0"/>
        <w:autoSpaceDN w:val="0"/>
        <w:adjustRightInd w:val="0"/>
        <w:spacing w:before="60"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>2.3.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F2444" w:rsidRPr="005F2444" w:rsidRDefault="005F2444" w:rsidP="005F2444">
      <w:pPr>
        <w:suppressAutoHyphens/>
        <w:jc w:val="both"/>
        <w:rPr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>2.4. Изменения и дополнения к настоящему Дополнительному соглашению должны совершаться в письменном виде за подписью обеих сторон.</w:t>
      </w:r>
    </w:p>
    <w:p w:rsidR="005F2444" w:rsidRPr="005F2444" w:rsidRDefault="005F2444" w:rsidP="005F2444">
      <w:pPr>
        <w:suppressAutoHyphens/>
        <w:jc w:val="both"/>
        <w:rPr>
          <w:b/>
          <w:sz w:val="28"/>
          <w:szCs w:val="28"/>
          <w:lang w:val="ru-RU" w:eastAsia="zh-CN"/>
        </w:rPr>
      </w:pPr>
      <w:r w:rsidRPr="005F2444">
        <w:rPr>
          <w:sz w:val="28"/>
          <w:szCs w:val="28"/>
          <w:lang w:val="ru-RU" w:eastAsia="zh-CN"/>
        </w:rPr>
        <w:t>2.5. Все споры и разногласия, возникающие из данного Дополнительного соглашения, подлежат разрешению в порядке, установленном действующим законодательством.</w:t>
      </w:r>
    </w:p>
    <w:p w:rsidR="005F2444" w:rsidRPr="005F2444" w:rsidRDefault="005F2444" w:rsidP="005F2444">
      <w:pPr>
        <w:suppressAutoHyphens/>
        <w:jc w:val="center"/>
        <w:rPr>
          <w:b/>
          <w:sz w:val="28"/>
          <w:szCs w:val="28"/>
          <w:lang w:val="ru-RU" w:eastAsia="zh-CN"/>
        </w:rPr>
      </w:pPr>
    </w:p>
    <w:p w:rsidR="005F2444" w:rsidRPr="008D00F6" w:rsidRDefault="005F2444" w:rsidP="005F2444">
      <w:pPr>
        <w:suppressAutoHyphens/>
        <w:jc w:val="center"/>
        <w:rPr>
          <w:b/>
          <w:sz w:val="28"/>
          <w:szCs w:val="28"/>
          <w:lang w:eastAsia="zh-CN"/>
        </w:rPr>
      </w:pPr>
      <w:r w:rsidRPr="008D00F6">
        <w:rPr>
          <w:b/>
          <w:sz w:val="28"/>
          <w:szCs w:val="28"/>
          <w:lang w:eastAsia="zh-CN"/>
        </w:rPr>
        <w:t xml:space="preserve">3. </w:t>
      </w:r>
      <w:proofErr w:type="spellStart"/>
      <w:r w:rsidRPr="008D00F6">
        <w:rPr>
          <w:b/>
          <w:sz w:val="28"/>
          <w:szCs w:val="28"/>
          <w:lang w:eastAsia="zh-CN"/>
        </w:rPr>
        <w:t>Юридические</w:t>
      </w:r>
      <w:proofErr w:type="spellEnd"/>
      <w:r w:rsidRPr="008D00F6">
        <w:rPr>
          <w:b/>
          <w:sz w:val="28"/>
          <w:szCs w:val="28"/>
          <w:lang w:eastAsia="zh-CN"/>
        </w:rPr>
        <w:t xml:space="preserve"> </w:t>
      </w:r>
      <w:proofErr w:type="spellStart"/>
      <w:r w:rsidRPr="008D00F6">
        <w:rPr>
          <w:b/>
          <w:sz w:val="28"/>
          <w:szCs w:val="28"/>
          <w:lang w:eastAsia="zh-CN"/>
        </w:rPr>
        <w:t>адреса</w:t>
      </w:r>
      <w:proofErr w:type="spellEnd"/>
      <w:r w:rsidRPr="008D00F6">
        <w:rPr>
          <w:b/>
          <w:sz w:val="28"/>
          <w:szCs w:val="28"/>
          <w:lang w:eastAsia="zh-CN"/>
        </w:rPr>
        <w:t xml:space="preserve"> и </w:t>
      </w:r>
      <w:proofErr w:type="spellStart"/>
      <w:r w:rsidRPr="008D00F6">
        <w:rPr>
          <w:b/>
          <w:sz w:val="28"/>
          <w:szCs w:val="28"/>
          <w:lang w:eastAsia="zh-CN"/>
        </w:rPr>
        <w:t>реквизиты</w:t>
      </w:r>
      <w:proofErr w:type="spellEnd"/>
      <w:r w:rsidRPr="008D00F6">
        <w:rPr>
          <w:b/>
          <w:sz w:val="28"/>
          <w:szCs w:val="28"/>
          <w:lang w:eastAsia="zh-CN"/>
        </w:rPr>
        <w:t xml:space="preserve"> </w:t>
      </w:r>
      <w:proofErr w:type="spellStart"/>
      <w:r w:rsidRPr="008D00F6">
        <w:rPr>
          <w:b/>
          <w:sz w:val="28"/>
          <w:szCs w:val="28"/>
          <w:lang w:eastAsia="zh-CN"/>
        </w:rPr>
        <w:t>сторон</w:t>
      </w:r>
      <w:proofErr w:type="spellEnd"/>
    </w:p>
    <w:p w:rsidR="005F2444" w:rsidRPr="008D00F6" w:rsidRDefault="005F2444" w:rsidP="005F2444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4927"/>
      </w:tblGrid>
      <w:tr w:rsidR="005F2444" w:rsidRPr="008D00F6" w:rsidTr="00B27FA6">
        <w:tc>
          <w:tcPr>
            <w:tcW w:w="4786" w:type="dxa"/>
            <w:shd w:val="clear" w:color="auto" w:fill="auto"/>
          </w:tcPr>
          <w:p w:rsidR="005F2444" w:rsidRPr="005F2444" w:rsidRDefault="005F2444" w:rsidP="00B27FA6">
            <w:pPr>
              <w:suppressAutoHyphens/>
              <w:jc w:val="both"/>
              <w:rPr>
                <w:b/>
                <w:bCs/>
                <w:sz w:val="28"/>
                <w:szCs w:val="28"/>
                <w:lang w:val="ru-RU" w:eastAsia="zh-CN"/>
              </w:rPr>
            </w:pPr>
            <w:r w:rsidRPr="005F2444">
              <w:rPr>
                <w:b/>
                <w:bCs/>
                <w:sz w:val="28"/>
                <w:szCs w:val="28"/>
                <w:lang w:val="ru-RU" w:eastAsia="zh-CN"/>
              </w:rPr>
              <w:t xml:space="preserve">Администрация Салбинского  сельсовета Ермаковского района 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/>
              </w:rPr>
            </w:pPr>
            <w:r w:rsidRPr="005F2444">
              <w:rPr>
                <w:sz w:val="28"/>
                <w:szCs w:val="28"/>
                <w:lang w:val="ru-RU"/>
              </w:rPr>
              <w:t xml:space="preserve">662831 Красноярский край 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/>
              </w:rPr>
            </w:pPr>
            <w:r w:rsidRPr="005F2444">
              <w:rPr>
                <w:sz w:val="28"/>
                <w:szCs w:val="28"/>
                <w:lang w:val="ru-RU"/>
              </w:rPr>
              <w:t xml:space="preserve">Ермаковский район 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с. Салба, ул. Центральная, 18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 xml:space="preserve">УФК по Красноярскому краю (Администрация Салбинского сельсовета </w:t>
            </w:r>
            <w:proofErr w:type="gramStart"/>
            <w:r w:rsidRPr="005F2444">
              <w:rPr>
                <w:sz w:val="28"/>
                <w:szCs w:val="28"/>
                <w:lang w:val="ru-RU" w:eastAsia="zh-CN"/>
              </w:rPr>
              <w:t>л</w:t>
            </w:r>
            <w:proofErr w:type="gramEnd"/>
            <w:r w:rsidRPr="005F2444">
              <w:rPr>
                <w:sz w:val="28"/>
                <w:szCs w:val="28"/>
                <w:lang w:val="ru-RU" w:eastAsia="zh-CN"/>
              </w:rPr>
              <w:t>/с 03193012650)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ИНН 2413004498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КПП 241301001</w:t>
            </w:r>
          </w:p>
          <w:p w:rsidR="005F2444" w:rsidRPr="005F2444" w:rsidRDefault="005F2444" w:rsidP="00B27FA6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Банк: Отделение Красноярск г. Красноярск</w:t>
            </w:r>
          </w:p>
          <w:p w:rsidR="005F2444" w:rsidRDefault="005F2444" w:rsidP="00B27FA6">
            <w:pPr>
              <w:jc w:val="both"/>
              <w:rPr>
                <w:sz w:val="28"/>
                <w:szCs w:val="28"/>
                <w:lang w:eastAsia="zh-CN"/>
              </w:rPr>
            </w:pPr>
            <w:r w:rsidRPr="00147FB3">
              <w:rPr>
                <w:sz w:val="28"/>
                <w:szCs w:val="28"/>
                <w:lang w:eastAsia="zh-CN"/>
              </w:rPr>
              <w:t>БИК: 040407001</w:t>
            </w:r>
          </w:p>
          <w:p w:rsidR="005F2444" w:rsidRPr="008D00F6" w:rsidRDefault="005F2444" w:rsidP="00B27FA6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р/сч.03231643046164291900</w:t>
            </w:r>
          </w:p>
        </w:tc>
        <w:tc>
          <w:tcPr>
            <w:tcW w:w="4927" w:type="dxa"/>
            <w:shd w:val="clear" w:color="auto" w:fill="auto"/>
          </w:tcPr>
          <w:p w:rsidR="005F2444" w:rsidRPr="005F2444" w:rsidRDefault="005F2444" w:rsidP="00B27FA6">
            <w:pPr>
              <w:keepNext/>
              <w:jc w:val="both"/>
              <w:outlineLvl w:val="0"/>
              <w:rPr>
                <w:b/>
                <w:sz w:val="26"/>
                <w:szCs w:val="26"/>
                <w:lang w:val="ru-RU"/>
              </w:rPr>
            </w:pPr>
            <w:r w:rsidRPr="005F2444">
              <w:rPr>
                <w:b/>
                <w:sz w:val="26"/>
                <w:szCs w:val="26"/>
                <w:lang w:val="ru-RU"/>
              </w:rPr>
              <w:t>Администрация  Ермаковского района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662820, с. Ермаковское, пл. Ленина, 5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ИНН/КПП 2413004716/241301001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УФК ПО Красноярскому краю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F2444">
              <w:rPr>
                <w:sz w:val="26"/>
                <w:szCs w:val="26"/>
                <w:lang w:val="ru-RU"/>
              </w:rPr>
              <w:t>(Финансовое управление администрации Ермаковского  района</w:t>
            </w:r>
            <w:proofErr w:type="gramEnd"/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5F2444">
              <w:rPr>
                <w:sz w:val="26"/>
                <w:szCs w:val="26"/>
                <w:lang w:val="ru-RU"/>
              </w:rPr>
              <w:t>л</w:t>
            </w:r>
            <w:proofErr w:type="gramEnd"/>
            <w:r w:rsidRPr="005F2444">
              <w:rPr>
                <w:sz w:val="26"/>
                <w:szCs w:val="26"/>
                <w:lang w:val="ru-RU"/>
              </w:rPr>
              <w:t>/с 04193020070)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 xml:space="preserve">Казначейский счёт </w:t>
            </w:r>
            <w:r w:rsidRPr="005F2444">
              <w:rPr>
                <w:lang w:val="ru-RU"/>
              </w:rPr>
              <w:t>03100643000000011900</w:t>
            </w:r>
          </w:p>
          <w:p w:rsidR="005F2444" w:rsidRPr="005F2444" w:rsidRDefault="005F2444" w:rsidP="00B27FA6">
            <w:pPr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Отделение Красноярск//УФК по Красноярскому краю  г. Красноярск</w:t>
            </w:r>
          </w:p>
          <w:p w:rsidR="005F2444" w:rsidRPr="005F2444" w:rsidRDefault="005F2444" w:rsidP="00B27FA6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БИК: 010407105</w:t>
            </w:r>
          </w:p>
          <w:p w:rsidR="005F2444" w:rsidRPr="005F2444" w:rsidRDefault="005F2444" w:rsidP="00B27FA6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5F2444">
              <w:rPr>
                <w:sz w:val="26"/>
                <w:szCs w:val="26"/>
                <w:lang w:val="ru-RU"/>
              </w:rPr>
              <w:t>единый казначейский счёт-</w:t>
            </w:r>
          </w:p>
          <w:p w:rsidR="005F2444" w:rsidRPr="006F4105" w:rsidRDefault="005F2444" w:rsidP="00B27FA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40102810245370000011</w:t>
            </w:r>
          </w:p>
          <w:p w:rsidR="005F2444" w:rsidRPr="006F4105" w:rsidRDefault="005F2444" w:rsidP="00B27FA6">
            <w:pPr>
              <w:suppressAutoHyphens/>
              <w:jc w:val="both"/>
              <w:rPr>
                <w:sz w:val="26"/>
                <w:szCs w:val="26"/>
              </w:rPr>
            </w:pPr>
            <w:r w:rsidRPr="006F4105">
              <w:rPr>
                <w:sz w:val="26"/>
                <w:szCs w:val="26"/>
              </w:rPr>
              <w:t>ОКТМО 04616000</w:t>
            </w:r>
          </w:p>
          <w:p w:rsidR="005F2444" w:rsidRPr="008D00F6" w:rsidRDefault="005F2444" w:rsidP="00B27FA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F4105">
              <w:rPr>
                <w:sz w:val="26"/>
                <w:szCs w:val="26"/>
              </w:rPr>
              <w:t>КБК 0942024001405000015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5F2444" w:rsidRPr="008D00F6" w:rsidRDefault="005F2444" w:rsidP="005F2444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5F2444" w:rsidRPr="008D00F6" w:rsidTr="00B27FA6">
        <w:tc>
          <w:tcPr>
            <w:tcW w:w="4968" w:type="dxa"/>
            <w:shd w:val="clear" w:color="auto" w:fill="auto"/>
          </w:tcPr>
          <w:p w:rsidR="005F2444" w:rsidRPr="005F2444" w:rsidRDefault="005F2444" w:rsidP="00B27FA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Глава администрации Салбинского сельсовета</w:t>
            </w:r>
          </w:p>
          <w:p w:rsidR="005F2444" w:rsidRPr="005F2444" w:rsidRDefault="005F2444" w:rsidP="00B27FA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________________/Г. В. Шпенёва/</w:t>
            </w:r>
          </w:p>
          <w:p w:rsidR="005F2444" w:rsidRPr="008D00F6" w:rsidRDefault="005F2444" w:rsidP="00B27FA6">
            <w:pPr>
              <w:suppressAutoHyphens/>
              <w:spacing w:before="120"/>
              <w:jc w:val="both"/>
              <w:rPr>
                <w:sz w:val="28"/>
                <w:szCs w:val="28"/>
                <w:lang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 xml:space="preserve">          </w:t>
            </w:r>
            <w:r w:rsidRPr="008D00F6">
              <w:rPr>
                <w:sz w:val="28"/>
                <w:szCs w:val="28"/>
                <w:lang w:eastAsia="zh-CN"/>
              </w:rPr>
              <w:t xml:space="preserve">М.П.         </w:t>
            </w:r>
          </w:p>
        </w:tc>
        <w:tc>
          <w:tcPr>
            <w:tcW w:w="4779" w:type="dxa"/>
            <w:shd w:val="clear" w:color="auto" w:fill="auto"/>
          </w:tcPr>
          <w:p w:rsidR="005F2444" w:rsidRPr="005F2444" w:rsidRDefault="005F2444" w:rsidP="00B27FA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>И. о. Главы Ермаковского  района</w:t>
            </w:r>
          </w:p>
          <w:p w:rsidR="005F2444" w:rsidRPr="005F2444" w:rsidRDefault="005F2444" w:rsidP="00B27FA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 xml:space="preserve"> </w:t>
            </w:r>
          </w:p>
          <w:p w:rsidR="005F2444" w:rsidRPr="005F2444" w:rsidRDefault="005F2444" w:rsidP="00B27FA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 xml:space="preserve">________________/Ф.Н. </w:t>
            </w:r>
            <w:proofErr w:type="spellStart"/>
            <w:r w:rsidRPr="005F2444">
              <w:rPr>
                <w:sz w:val="28"/>
                <w:szCs w:val="28"/>
                <w:lang w:val="ru-RU" w:eastAsia="zh-CN"/>
              </w:rPr>
              <w:t>Сунцов</w:t>
            </w:r>
            <w:proofErr w:type="spellEnd"/>
            <w:r w:rsidRPr="005F2444">
              <w:rPr>
                <w:sz w:val="28"/>
                <w:szCs w:val="28"/>
                <w:lang w:val="ru-RU" w:eastAsia="zh-CN"/>
              </w:rPr>
              <w:t>/</w:t>
            </w:r>
          </w:p>
          <w:p w:rsidR="005F2444" w:rsidRPr="008D00F6" w:rsidRDefault="005F2444" w:rsidP="00B27FA6">
            <w:pPr>
              <w:suppressAutoHyphens/>
              <w:spacing w:before="120"/>
              <w:jc w:val="both"/>
              <w:rPr>
                <w:sz w:val="28"/>
                <w:szCs w:val="28"/>
                <w:lang w:eastAsia="zh-CN"/>
              </w:rPr>
            </w:pPr>
            <w:r w:rsidRPr="005F2444">
              <w:rPr>
                <w:sz w:val="28"/>
                <w:szCs w:val="28"/>
                <w:lang w:val="ru-RU" w:eastAsia="zh-CN"/>
              </w:rPr>
              <w:t xml:space="preserve">          </w:t>
            </w:r>
            <w:r w:rsidRPr="008D00F6">
              <w:rPr>
                <w:sz w:val="28"/>
                <w:szCs w:val="28"/>
                <w:lang w:eastAsia="zh-CN"/>
              </w:rPr>
              <w:t xml:space="preserve">М.П.         </w:t>
            </w:r>
          </w:p>
        </w:tc>
      </w:tr>
    </w:tbl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</w:p>
    <w:p w:rsidR="005F2444" w:rsidRPr="005F2444" w:rsidRDefault="005F2444" w:rsidP="005F2444">
      <w:pPr>
        <w:rPr>
          <w:lang w:val="ru-RU"/>
        </w:rPr>
      </w:pPr>
    </w:p>
    <w:p w:rsidR="005F2444" w:rsidRDefault="005F2444" w:rsidP="005F2444">
      <w:pPr>
        <w:ind w:firstLine="709"/>
        <w:jc w:val="right"/>
      </w:pPr>
    </w:p>
    <w:p w:rsidR="005F2444" w:rsidRDefault="005F2444" w:rsidP="005F2444">
      <w:pPr>
        <w:ind w:firstLine="709"/>
        <w:jc w:val="right"/>
      </w:pPr>
      <w:proofErr w:type="spellStart"/>
      <w:r w:rsidRPr="00F61979">
        <w:t>Приложение</w:t>
      </w:r>
      <w:proofErr w:type="spellEnd"/>
      <w:r w:rsidRPr="00F61979">
        <w:t xml:space="preserve"> 1 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>к Дополнительному соглашению № 7 от «___» ________ 2022 г.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 xml:space="preserve">Приложение 6 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>к Соглашению о передаче части полномочий от 30.06.2017 г</w:t>
      </w:r>
    </w:p>
    <w:p w:rsidR="005F2444" w:rsidRPr="005F2444" w:rsidRDefault="005F2444" w:rsidP="005F2444">
      <w:pPr>
        <w:ind w:firstLine="709"/>
        <w:jc w:val="center"/>
        <w:rPr>
          <w:b/>
          <w:lang w:val="ru-RU"/>
        </w:rPr>
      </w:pPr>
    </w:p>
    <w:p w:rsidR="005F2444" w:rsidRPr="005F2444" w:rsidRDefault="005F2444" w:rsidP="005F2444">
      <w:pPr>
        <w:ind w:firstLine="709"/>
        <w:jc w:val="center"/>
        <w:rPr>
          <w:b/>
          <w:lang w:val="ru-RU"/>
        </w:rPr>
      </w:pPr>
      <w:r w:rsidRPr="005F2444">
        <w:rPr>
          <w:b/>
          <w:lang w:val="ru-RU"/>
        </w:rPr>
        <w:t>Порядок</w:t>
      </w:r>
    </w:p>
    <w:p w:rsidR="005F2444" w:rsidRPr="005F2444" w:rsidRDefault="005F2444" w:rsidP="005F2444">
      <w:pPr>
        <w:ind w:firstLine="709"/>
        <w:jc w:val="center"/>
        <w:rPr>
          <w:b/>
          <w:lang w:val="ru-RU"/>
        </w:rPr>
      </w:pPr>
      <w:r w:rsidRPr="005F2444">
        <w:rPr>
          <w:b/>
          <w:lang w:val="ru-RU"/>
        </w:rPr>
        <w:t xml:space="preserve">расчета объема иных межбюджетных трансфертов на 2023 год, предоставляемых из бюджета Салбинского сельсовета в бюджет Ермаковского района на осуществление части полномочий Салбинского сельсовета по созданию условий для организации досуга и обеспечения жителей услугами организаций культуры, переданных администрации Ермаковского района </w:t>
      </w:r>
    </w:p>
    <w:p w:rsidR="005F2444" w:rsidRPr="005F2444" w:rsidRDefault="005F2444" w:rsidP="005F2444">
      <w:pPr>
        <w:ind w:firstLine="709"/>
        <w:jc w:val="center"/>
        <w:rPr>
          <w:b/>
          <w:lang w:val="ru-RU"/>
        </w:rPr>
      </w:pPr>
    </w:p>
    <w:p w:rsidR="005F2444" w:rsidRPr="005F2444" w:rsidRDefault="005F2444" w:rsidP="005F2444">
      <w:pPr>
        <w:ind w:firstLine="709"/>
        <w:jc w:val="both"/>
        <w:rPr>
          <w:lang w:val="ru-RU"/>
        </w:rPr>
      </w:pPr>
      <w:proofErr w:type="gramStart"/>
      <w:r w:rsidRPr="005F2444">
        <w:rPr>
          <w:lang w:val="ru-RU"/>
        </w:rPr>
        <w:t>При расчете объема иных межбюджетных трансфертов, предоставляемых из бюджета Салбинского сельсовета в бюджет Ермаковского района в 2023 году, на  финансирование осуществления полномочий администрации Салбинского сельсовета, переданных администрации Ермаковского района  по созданию условий для организации досуга и обеспечения жителей услугами организаций культуры, соблюдены общие подходы формирования бюджета по Ермаковскому району, т.е. межбюджетные трансферты на 2023 год рассчитаны на основе объема</w:t>
      </w:r>
      <w:proofErr w:type="gramEnd"/>
      <w:r w:rsidRPr="005F2444">
        <w:rPr>
          <w:lang w:val="ru-RU"/>
        </w:rPr>
        <w:t xml:space="preserve"> расходов 2022 года на обеспечение деятельности Дома культуры с. Салба за исключением расходов на заработную плату технического персонала. 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  <w:r w:rsidRPr="005F2444">
        <w:rPr>
          <w:lang w:val="ru-RU"/>
        </w:rPr>
        <w:t>Расчет  объема иных межбюджетных трансфертов, предоставляемых из бюджета Салбинского сельсовета в бюджет Ермаковского района, на финансирование осуществления полномочий администрации Салбинского сельсовета по созданию условий для организации досуга и обеспечения жителей услугами организаций культуры, переданных администрации Ермаковского района,  производится по формуле:</w:t>
      </w:r>
      <w:r w:rsidRPr="005F2444">
        <w:rPr>
          <w:lang w:val="ru-RU"/>
        </w:rPr>
        <w:tab/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</w:p>
    <w:p w:rsidR="005F2444" w:rsidRPr="005F2444" w:rsidRDefault="005F2444" w:rsidP="005F2444">
      <w:pPr>
        <w:ind w:firstLine="709"/>
        <w:jc w:val="both"/>
        <w:rPr>
          <w:u w:val="single"/>
          <w:lang w:val="ru-RU"/>
        </w:rPr>
      </w:pPr>
      <w:proofErr w:type="spellStart"/>
      <w:r w:rsidRPr="00F61979">
        <w:t>S</w:t>
      </w:r>
      <w:r w:rsidRPr="00F61979">
        <w:rPr>
          <w:vertAlign w:val="subscript"/>
        </w:rPr>
        <w:t>j</w:t>
      </w:r>
      <w:proofErr w:type="spellEnd"/>
      <w:r w:rsidRPr="005F2444">
        <w:rPr>
          <w:lang w:val="ru-RU"/>
        </w:rPr>
        <w:t xml:space="preserve"> = РОДКС - ЗПТП  </w:t>
      </w:r>
      <w:r w:rsidRPr="005F2444">
        <w:rPr>
          <w:vertAlign w:val="subscript"/>
          <w:lang w:val="ru-RU"/>
        </w:rPr>
        <w:t xml:space="preserve">   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  <w:r w:rsidRPr="005F2444">
        <w:rPr>
          <w:lang w:val="ru-RU"/>
        </w:rPr>
        <w:t xml:space="preserve"> 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  <w:r w:rsidRPr="005F2444">
        <w:rPr>
          <w:lang w:val="ru-RU"/>
        </w:rPr>
        <w:t>где: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  <w:proofErr w:type="spellStart"/>
      <w:proofErr w:type="gramStart"/>
      <w:r w:rsidRPr="00F61979">
        <w:t>S</w:t>
      </w:r>
      <w:r w:rsidRPr="00F61979">
        <w:rPr>
          <w:vertAlign w:val="subscript"/>
        </w:rPr>
        <w:t>j</w:t>
      </w:r>
      <w:proofErr w:type="spellEnd"/>
      <w:r w:rsidRPr="005F2444">
        <w:rPr>
          <w:vertAlign w:val="superscript"/>
          <w:lang w:val="ru-RU"/>
        </w:rPr>
        <w:t xml:space="preserve"> </w:t>
      </w:r>
      <w:r w:rsidRPr="005F2444">
        <w:rPr>
          <w:lang w:val="ru-RU"/>
        </w:rPr>
        <w:t>- объем межбюджетных трансфертов на финансирование переданных полномочий в 2023 году, тыс.</w:t>
      </w:r>
      <w:proofErr w:type="gramEnd"/>
      <w:r w:rsidRPr="005F2444">
        <w:rPr>
          <w:lang w:val="ru-RU"/>
        </w:rPr>
        <w:t xml:space="preserve"> руб.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</w:p>
    <w:p w:rsidR="005F2444" w:rsidRPr="005F2444" w:rsidRDefault="005F2444" w:rsidP="005F2444">
      <w:pPr>
        <w:ind w:firstLine="709"/>
        <w:jc w:val="both"/>
        <w:rPr>
          <w:lang w:val="ru-RU"/>
        </w:rPr>
      </w:pPr>
      <w:r w:rsidRPr="005F2444">
        <w:rPr>
          <w:lang w:val="ru-RU"/>
        </w:rPr>
        <w:t xml:space="preserve">РОДКС – расходы на обеспечение деятельности Дома культуры с. Салба за 2022 год, тыс. руб. </w:t>
      </w:r>
    </w:p>
    <w:p w:rsidR="005F2444" w:rsidRPr="005F2444" w:rsidRDefault="005F2444" w:rsidP="005F2444">
      <w:pPr>
        <w:ind w:firstLine="709"/>
        <w:jc w:val="both"/>
        <w:rPr>
          <w:lang w:val="ru-RU"/>
        </w:rPr>
      </w:pPr>
    </w:p>
    <w:p w:rsidR="005F2444" w:rsidRPr="00F61979" w:rsidRDefault="005F2444" w:rsidP="005F2444">
      <w:pPr>
        <w:ind w:firstLine="709"/>
        <w:jc w:val="both"/>
      </w:pPr>
      <w:r>
        <w:t xml:space="preserve">ЗПТП – </w:t>
      </w:r>
      <w:proofErr w:type="spellStart"/>
      <w:r>
        <w:t>заработная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персонала</w:t>
      </w:r>
      <w:proofErr w:type="spellEnd"/>
    </w:p>
    <w:p w:rsidR="005F2444" w:rsidRPr="00F61979" w:rsidRDefault="005F2444" w:rsidP="005F2444">
      <w:pPr>
        <w:ind w:firstLine="709"/>
        <w:jc w:val="both"/>
      </w:pPr>
    </w:p>
    <w:p w:rsidR="005F2444" w:rsidRPr="00F61979" w:rsidRDefault="005F2444" w:rsidP="005F2444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5F2444" w:rsidRPr="00F61979" w:rsidTr="00B27FA6">
        <w:tc>
          <w:tcPr>
            <w:tcW w:w="4968" w:type="dxa"/>
          </w:tcPr>
          <w:p w:rsidR="005F2444" w:rsidRPr="005F2444" w:rsidRDefault="005F2444" w:rsidP="00B27FA6">
            <w:pPr>
              <w:jc w:val="both"/>
              <w:rPr>
                <w:lang w:val="ru-RU"/>
              </w:rPr>
            </w:pPr>
            <w:r w:rsidRPr="005F2444">
              <w:rPr>
                <w:lang w:val="ru-RU"/>
              </w:rPr>
              <w:t xml:space="preserve">Глава </w:t>
            </w:r>
          </w:p>
          <w:p w:rsidR="005F2444" w:rsidRPr="005F2444" w:rsidRDefault="005F2444" w:rsidP="00B27FA6">
            <w:pPr>
              <w:jc w:val="both"/>
              <w:rPr>
                <w:lang w:val="ru-RU"/>
              </w:rPr>
            </w:pPr>
            <w:r w:rsidRPr="005F2444">
              <w:rPr>
                <w:lang w:val="ru-RU"/>
              </w:rPr>
              <w:t>администрации Салбинского  сельсовета</w:t>
            </w:r>
          </w:p>
          <w:p w:rsidR="005F2444" w:rsidRPr="005F2444" w:rsidRDefault="005F2444" w:rsidP="00B27FA6">
            <w:pPr>
              <w:ind w:firstLine="709"/>
              <w:jc w:val="both"/>
              <w:rPr>
                <w:lang w:val="ru-RU"/>
              </w:rPr>
            </w:pPr>
          </w:p>
          <w:p w:rsidR="005F2444" w:rsidRPr="005F2444" w:rsidRDefault="005F2444" w:rsidP="00B27FA6">
            <w:pPr>
              <w:jc w:val="both"/>
              <w:rPr>
                <w:lang w:val="ru-RU"/>
              </w:rPr>
            </w:pPr>
            <w:r w:rsidRPr="005F2444">
              <w:rPr>
                <w:lang w:val="ru-RU"/>
              </w:rPr>
              <w:t>______________/Г. В. Шпенёва/</w:t>
            </w:r>
          </w:p>
          <w:p w:rsidR="005F2444" w:rsidRPr="00F61979" w:rsidRDefault="005F2444" w:rsidP="00B27FA6">
            <w:pPr>
              <w:ind w:firstLine="709"/>
              <w:jc w:val="both"/>
            </w:pPr>
            <w:r w:rsidRPr="005F2444">
              <w:rPr>
                <w:lang w:val="ru-RU"/>
              </w:rPr>
              <w:t xml:space="preserve"> </w:t>
            </w:r>
            <w:r w:rsidRPr="00F61979">
              <w:t xml:space="preserve">М.П.         </w:t>
            </w:r>
          </w:p>
        </w:tc>
        <w:tc>
          <w:tcPr>
            <w:tcW w:w="46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7"/>
            </w:tblGrid>
            <w:tr w:rsidR="005F2444" w:rsidRPr="00F61979" w:rsidTr="00B27FA6">
              <w:tc>
                <w:tcPr>
                  <w:tcW w:w="4603" w:type="dxa"/>
                </w:tcPr>
                <w:p w:rsidR="005F2444" w:rsidRPr="005F2444" w:rsidRDefault="005F2444" w:rsidP="00B27FA6">
                  <w:pPr>
                    <w:jc w:val="both"/>
                    <w:rPr>
                      <w:lang w:val="ru-RU"/>
                    </w:rPr>
                  </w:pPr>
                  <w:r w:rsidRPr="005F2444">
                    <w:rPr>
                      <w:lang w:val="ru-RU"/>
                    </w:rPr>
                    <w:t xml:space="preserve">И. о. Главы   </w:t>
                  </w:r>
                </w:p>
                <w:p w:rsidR="005F2444" w:rsidRPr="005F2444" w:rsidRDefault="005F2444" w:rsidP="00B27FA6">
                  <w:pPr>
                    <w:jc w:val="both"/>
                    <w:rPr>
                      <w:lang w:val="ru-RU"/>
                    </w:rPr>
                  </w:pPr>
                  <w:r w:rsidRPr="005F2444">
                    <w:rPr>
                      <w:lang w:val="ru-RU"/>
                    </w:rPr>
                    <w:t>Ермаковского района</w:t>
                  </w:r>
                </w:p>
                <w:p w:rsidR="005F2444" w:rsidRPr="005F2444" w:rsidRDefault="005F2444" w:rsidP="00B27FA6">
                  <w:pPr>
                    <w:ind w:firstLine="709"/>
                    <w:jc w:val="both"/>
                    <w:rPr>
                      <w:lang w:val="ru-RU"/>
                    </w:rPr>
                  </w:pPr>
                </w:p>
                <w:p w:rsidR="005F2444" w:rsidRPr="005F2444" w:rsidRDefault="005F2444" w:rsidP="00B27FA6">
                  <w:pPr>
                    <w:rPr>
                      <w:lang w:val="ru-RU"/>
                    </w:rPr>
                  </w:pPr>
                  <w:r w:rsidRPr="005F2444">
                    <w:rPr>
                      <w:lang w:val="ru-RU"/>
                    </w:rPr>
                    <w:t xml:space="preserve">_____________/Ф.Н. </w:t>
                  </w:r>
                  <w:proofErr w:type="spellStart"/>
                  <w:r w:rsidRPr="005F2444">
                    <w:rPr>
                      <w:lang w:val="ru-RU"/>
                    </w:rPr>
                    <w:t>Сунцов</w:t>
                  </w:r>
                  <w:proofErr w:type="spellEnd"/>
                  <w:r w:rsidRPr="005F2444">
                    <w:rPr>
                      <w:lang w:val="ru-RU"/>
                    </w:rPr>
                    <w:t>/</w:t>
                  </w:r>
                </w:p>
                <w:p w:rsidR="005F2444" w:rsidRPr="00F61979" w:rsidRDefault="005F2444" w:rsidP="00B27FA6">
                  <w:r w:rsidRPr="005F2444">
                    <w:rPr>
                      <w:lang w:val="ru-RU"/>
                    </w:rPr>
                    <w:t xml:space="preserve">          </w:t>
                  </w:r>
                  <w:r w:rsidRPr="00F61979">
                    <w:t>М.П.</w:t>
                  </w:r>
                </w:p>
              </w:tc>
            </w:tr>
          </w:tbl>
          <w:p w:rsidR="005F2444" w:rsidRPr="00F61979" w:rsidRDefault="005F2444" w:rsidP="00B27FA6">
            <w:pPr>
              <w:ind w:firstLine="709"/>
              <w:jc w:val="both"/>
            </w:pPr>
          </w:p>
        </w:tc>
      </w:tr>
    </w:tbl>
    <w:p w:rsidR="005F2444" w:rsidRPr="008D00F6" w:rsidRDefault="005F2444" w:rsidP="005F24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2444" w:rsidRPr="005F2444" w:rsidRDefault="005F2444" w:rsidP="005F2444">
      <w:pPr>
        <w:rPr>
          <w:lang w:val="ru-RU"/>
        </w:rPr>
      </w:pPr>
    </w:p>
    <w:p w:rsidR="005F2444" w:rsidRDefault="005F2444" w:rsidP="005F2444">
      <w:pPr>
        <w:ind w:firstLine="709"/>
        <w:jc w:val="right"/>
        <w:rPr>
          <w:lang w:val="ru-RU"/>
        </w:rPr>
      </w:pPr>
    </w:p>
    <w:p w:rsidR="005F2444" w:rsidRDefault="005F2444" w:rsidP="005F2444">
      <w:pPr>
        <w:ind w:firstLine="709"/>
        <w:jc w:val="right"/>
        <w:rPr>
          <w:lang w:val="ru-RU"/>
        </w:rPr>
      </w:pPr>
    </w:p>
    <w:p w:rsidR="005F2444" w:rsidRDefault="005F2444" w:rsidP="005F2444">
      <w:pPr>
        <w:ind w:firstLine="709"/>
        <w:jc w:val="right"/>
        <w:rPr>
          <w:lang w:val="ru-RU"/>
        </w:rPr>
      </w:pPr>
    </w:p>
    <w:p w:rsidR="005F2444" w:rsidRPr="005F2444" w:rsidRDefault="005F2444" w:rsidP="005F2444">
      <w:pPr>
        <w:ind w:firstLine="709"/>
        <w:jc w:val="right"/>
        <w:rPr>
          <w:lang w:val="ru-RU"/>
        </w:rPr>
      </w:pPr>
      <w:bookmarkStart w:id="0" w:name="_GoBack"/>
      <w:bookmarkEnd w:id="0"/>
    </w:p>
    <w:p w:rsidR="005F2444" w:rsidRDefault="005F2444" w:rsidP="005F2444">
      <w:pPr>
        <w:ind w:firstLine="709"/>
        <w:jc w:val="right"/>
      </w:pPr>
      <w:proofErr w:type="spellStart"/>
      <w:r w:rsidRPr="000A13FC">
        <w:lastRenderedPageBreak/>
        <w:t>Приложение</w:t>
      </w:r>
      <w:proofErr w:type="spellEnd"/>
      <w:r w:rsidRPr="000A13FC">
        <w:t xml:space="preserve"> </w:t>
      </w:r>
      <w:r>
        <w:t xml:space="preserve">№ </w:t>
      </w:r>
      <w:r w:rsidRPr="000A13FC">
        <w:t xml:space="preserve">2 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>к Дополнительному соглашению №7 от «___» ______ 2022 г.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>Приложение № 7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  <w:r w:rsidRPr="005F2444">
        <w:rPr>
          <w:lang w:val="ru-RU"/>
        </w:rPr>
        <w:t>к Соглашению о передаче части полномочий от 30.06.2017 г</w:t>
      </w:r>
    </w:p>
    <w:p w:rsidR="005F2444" w:rsidRPr="005F2444" w:rsidRDefault="005F2444" w:rsidP="005F2444">
      <w:pPr>
        <w:ind w:firstLine="709"/>
        <w:jc w:val="right"/>
        <w:rPr>
          <w:lang w:val="ru-RU"/>
        </w:rPr>
      </w:pPr>
    </w:p>
    <w:p w:rsidR="005F2444" w:rsidRPr="005F2444" w:rsidRDefault="005F2444" w:rsidP="005F2444">
      <w:pPr>
        <w:jc w:val="center"/>
        <w:rPr>
          <w:lang w:val="ru-RU"/>
        </w:rPr>
      </w:pPr>
    </w:p>
    <w:p w:rsidR="005F2444" w:rsidRPr="005F2444" w:rsidRDefault="005F2444" w:rsidP="005F2444">
      <w:pPr>
        <w:jc w:val="center"/>
        <w:rPr>
          <w:b/>
          <w:lang w:val="ru-RU"/>
        </w:rPr>
      </w:pPr>
      <w:r w:rsidRPr="005F2444">
        <w:rPr>
          <w:b/>
          <w:lang w:val="ru-RU"/>
        </w:rPr>
        <w:t>Расчет</w:t>
      </w:r>
    </w:p>
    <w:p w:rsidR="005F2444" w:rsidRPr="005F2444" w:rsidRDefault="005F2444" w:rsidP="005F2444">
      <w:pPr>
        <w:jc w:val="center"/>
        <w:rPr>
          <w:b/>
          <w:lang w:val="ru-RU"/>
        </w:rPr>
      </w:pPr>
      <w:r w:rsidRPr="005F2444">
        <w:rPr>
          <w:b/>
          <w:lang w:val="ru-RU"/>
        </w:rPr>
        <w:t xml:space="preserve">объема иных межбюджетных трансфертов на 2023 год, предоставляемых из бюджета Салбинского сельсовета в бюджет Ермаковского района </w:t>
      </w:r>
    </w:p>
    <w:p w:rsidR="005F2444" w:rsidRPr="005F2444" w:rsidRDefault="005F2444" w:rsidP="005F2444">
      <w:pPr>
        <w:jc w:val="center"/>
        <w:rPr>
          <w:b/>
          <w:lang w:val="ru-RU"/>
        </w:rPr>
      </w:pPr>
      <w:r w:rsidRPr="005F2444">
        <w:rPr>
          <w:b/>
          <w:lang w:val="ru-RU"/>
        </w:rPr>
        <w:t>на финансирование части полномочий администрации Салбинского сельсовета по созданию условий для организации досуга и обеспечения жителей услугами организаций культуры, переданных администрации Ермаковского района</w:t>
      </w:r>
    </w:p>
    <w:p w:rsidR="005F2444" w:rsidRPr="005F2444" w:rsidRDefault="005F2444" w:rsidP="005F2444">
      <w:pPr>
        <w:ind w:firstLine="708"/>
        <w:jc w:val="both"/>
        <w:rPr>
          <w:lang w:val="ru-RU"/>
        </w:rPr>
      </w:pPr>
    </w:p>
    <w:p w:rsidR="005F2444" w:rsidRPr="005F2444" w:rsidRDefault="005F2444" w:rsidP="005F2444">
      <w:pPr>
        <w:jc w:val="both"/>
        <w:rPr>
          <w:b/>
          <w:sz w:val="28"/>
          <w:szCs w:val="28"/>
          <w:lang w:val="ru-RU"/>
        </w:rPr>
      </w:pPr>
      <w:r w:rsidRPr="005F2444">
        <w:rPr>
          <w:lang w:val="ru-RU"/>
        </w:rPr>
        <w:t xml:space="preserve">1. </w:t>
      </w:r>
      <w:proofErr w:type="gramStart"/>
      <w:r w:rsidRPr="005F2444">
        <w:rPr>
          <w:lang w:val="ru-RU"/>
        </w:rPr>
        <w:t>Объем иных межбюджетных трансфертов на 2023 год, предоставляемых из бюджета Салбинского сельсовета в бюджет Ермаковского района на финансирование полномочий администрации Салбинского сельсовета по созданию условий для организации досуга и обеспечения жителей услугами организаций культуры, переданных администрации  Ермаковского района, производится в соответствии с Порядком расчета объема иных межбюджетных трансфертов на 2023 год, предоставляемых из бюджета Салбинского сельсовета в бюджет Ермаковского района</w:t>
      </w:r>
      <w:proofErr w:type="gramEnd"/>
      <w:r w:rsidRPr="005F2444">
        <w:rPr>
          <w:lang w:val="ru-RU"/>
        </w:rPr>
        <w:t xml:space="preserve"> на осуществление части полномочий администрации Салбинского сельсовета по созданию условий для организации досуга и обеспечения жителей услугами организаций культуры, переданных администрации Ермаковского района (Приложение 1 к настоящему Дополнительному соглашению),  и составляет на 2023 год</w:t>
      </w:r>
      <w:r w:rsidRPr="005F2444">
        <w:rPr>
          <w:lang w:val="ru-RU"/>
        </w:rPr>
        <w:tab/>
        <w:t xml:space="preserve">              </w:t>
      </w:r>
      <w:r w:rsidRPr="005F2444">
        <w:rPr>
          <w:b/>
          <w:sz w:val="28"/>
          <w:szCs w:val="28"/>
          <w:lang w:val="ru-RU"/>
        </w:rPr>
        <w:t xml:space="preserve"> 489,3 тыс. рублей</w:t>
      </w:r>
    </w:p>
    <w:p w:rsidR="005F2444" w:rsidRPr="005F2444" w:rsidRDefault="005F2444" w:rsidP="005F2444">
      <w:pPr>
        <w:jc w:val="both"/>
        <w:rPr>
          <w:b/>
          <w:sz w:val="28"/>
          <w:szCs w:val="28"/>
          <w:lang w:val="ru-RU"/>
        </w:rPr>
      </w:pPr>
    </w:p>
    <w:p w:rsidR="005F2444" w:rsidRPr="005F2444" w:rsidRDefault="005F2444" w:rsidP="005F2444">
      <w:pPr>
        <w:jc w:val="both"/>
        <w:rPr>
          <w:lang w:val="ru-RU"/>
        </w:rPr>
      </w:pPr>
      <w:r w:rsidRPr="005F2444">
        <w:rPr>
          <w:lang w:val="ru-RU"/>
        </w:rPr>
        <w:t>2. Плановые показатели расходов Дома культуры с. Салба на 2023 год по кодам бюджетной классификации на финансирование полномочий администрации Салбинского сельсовета по созданию условий для организации досуга и обеспечения жителей услугами организаций культуры, переданных администрации Ермаковского района, составляют (тыс. рублей):</w:t>
      </w:r>
    </w:p>
    <w:p w:rsidR="005F2444" w:rsidRPr="005F2444" w:rsidRDefault="005F2444" w:rsidP="005F2444">
      <w:pPr>
        <w:ind w:firstLine="708"/>
        <w:jc w:val="both"/>
        <w:rPr>
          <w:lang w:val="ru-RU"/>
        </w:rPr>
      </w:pPr>
      <w:r w:rsidRPr="005F2444">
        <w:rPr>
          <w:lang w:val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2"/>
        <w:gridCol w:w="8322"/>
      </w:tblGrid>
      <w:tr w:rsidR="005F2444" w:rsidRPr="005F2444" w:rsidTr="00B27FA6">
        <w:tc>
          <w:tcPr>
            <w:tcW w:w="1142" w:type="dxa"/>
          </w:tcPr>
          <w:p w:rsidR="005F2444" w:rsidRPr="005F2444" w:rsidRDefault="005F2444" w:rsidP="00B27FA6">
            <w:pPr>
              <w:jc w:val="center"/>
              <w:rPr>
                <w:lang w:val="ru-RU"/>
              </w:rPr>
            </w:pPr>
          </w:p>
        </w:tc>
        <w:tc>
          <w:tcPr>
            <w:tcW w:w="8322" w:type="dxa"/>
          </w:tcPr>
          <w:p w:rsidR="005F2444" w:rsidRPr="005F2444" w:rsidRDefault="005F2444" w:rsidP="00B27FA6">
            <w:pPr>
              <w:jc w:val="center"/>
              <w:rPr>
                <w:lang w:val="ru-RU"/>
              </w:rPr>
            </w:pPr>
            <w:r w:rsidRPr="005F2444">
              <w:rPr>
                <w:b/>
                <w:sz w:val="20"/>
                <w:szCs w:val="20"/>
                <w:lang w:val="ru-RU"/>
              </w:rPr>
              <w:t xml:space="preserve">Плановые объемы расходов Дома культуры с. Салба 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211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271,7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212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213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82,1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221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23,2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222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6,7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223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10,3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224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225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8,6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226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1,9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290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</w:pPr>
            <w:r w:rsidRPr="004E370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84,8</w:t>
            </w:r>
          </w:p>
        </w:tc>
      </w:tr>
      <w:tr w:rsidR="005F2444" w:rsidRPr="004E370A" w:rsidTr="00B27FA6">
        <w:tc>
          <w:tcPr>
            <w:tcW w:w="1142" w:type="dxa"/>
          </w:tcPr>
          <w:p w:rsidR="005F2444" w:rsidRPr="004E370A" w:rsidRDefault="005F2444" w:rsidP="00B27FA6">
            <w:pPr>
              <w:jc w:val="center"/>
              <w:rPr>
                <w:b/>
              </w:rPr>
            </w:pPr>
            <w:proofErr w:type="spellStart"/>
            <w:r w:rsidRPr="004E370A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322" w:type="dxa"/>
          </w:tcPr>
          <w:p w:rsidR="005F2444" w:rsidRPr="004E370A" w:rsidRDefault="005F2444" w:rsidP="00B27FA6">
            <w:pPr>
              <w:jc w:val="center"/>
            </w:pPr>
            <w:r>
              <w:t>489,3</w:t>
            </w:r>
          </w:p>
        </w:tc>
      </w:tr>
    </w:tbl>
    <w:p w:rsidR="005F2444" w:rsidRDefault="005F2444" w:rsidP="005F2444">
      <w:pPr>
        <w:ind w:firstLine="708"/>
        <w:jc w:val="both"/>
        <w:rPr>
          <w:b/>
        </w:rPr>
      </w:pPr>
    </w:p>
    <w:p w:rsidR="005F2444" w:rsidRDefault="005F2444" w:rsidP="005F2444">
      <w:pPr>
        <w:autoSpaceDE w:val="0"/>
        <w:autoSpaceDN w:val="0"/>
        <w:adjustRightInd w:val="0"/>
        <w:ind w:firstLine="540"/>
        <w:jc w:val="both"/>
        <w:outlineLvl w:val="1"/>
      </w:pPr>
    </w:p>
    <w:p w:rsidR="005F2444" w:rsidRPr="000A13FC" w:rsidRDefault="005F2444" w:rsidP="005F2444">
      <w:pPr>
        <w:autoSpaceDE w:val="0"/>
        <w:autoSpaceDN w:val="0"/>
        <w:adjustRightInd w:val="0"/>
        <w:ind w:firstLine="540"/>
        <w:jc w:val="both"/>
        <w:outlineLvl w:val="1"/>
      </w:pPr>
      <w:r w:rsidRPr="000A13FC">
        <w:t xml:space="preserve">Глава администрации </w:t>
      </w:r>
    </w:p>
    <w:p w:rsidR="005F2444" w:rsidRPr="005F2444" w:rsidRDefault="005F2444" w:rsidP="005F2444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5F2444">
        <w:rPr>
          <w:lang w:val="ru-RU"/>
        </w:rPr>
        <w:t>Салбинского  сельсовета ______________ /Г. В. Шпенёва/</w:t>
      </w:r>
    </w:p>
    <w:p w:rsidR="005F2444" w:rsidRPr="005F2444" w:rsidRDefault="005F2444" w:rsidP="005F2444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5F2444" w:rsidRPr="000A13FC" w:rsidRDefault="005F2444" w:rsidP="005F244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A13FC">
        <w:t>М.П.</w:t>
      </w:r>
      <w:proofErr w:type="gramEnd"/>
      <w:r w:rsidRPr="000A13FC">
        <w:t xml:space="preserve">         </w:t>
      </w:r>
    </w:p>
    <w:p w:rsidR="00692513" w:rsidRPr="00F10E59" w:rsidRDefault="00692513" w:rsidP="006C1DDB">
      <w:pPr>
        <w:pStyle w:val="a3"/>
        <w:rPr>
          <w:sz w:val="28"/>
          <w:szCs w:val="28"/>
          <w:lang w:val="ru-RU"/>
        </w:rPr>
      </w:pPr>
    </w:p>
    <w:sectPr w:rsidR="00692513" w:rsidRPr="00F10E59" w:rsidSect="006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05"/>
    <w:multiLevelType w:val="multilevel"/>
    <w:tmpl w:val="AF80750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256B7"/>
    <w:rsid w:val="00103BDF"/>
    <w:rsid w:val="0011584B"/>
    <w:rsid w:val="001B0195"/>
    <w:rsid w:val="001C60FF"/>
    <w:rsid w:val="00235D74"/>
    <w:rsid w:val="002A1A83"/>
    <w:rsid w:val="002B5AB4"/>
    <w:rsid w:val="00326A60"/>
    <w:rsid w:val="00485579"/>
    <w:rsid w:val="00512CF4"/>
    <w:rsid w:val="00566925"/>
    <w:rsid w:val="005F2444"/>
    <w:rsid w:val="00650103"/>
    <w:rsid w:val="00692513"/>
    <w:rsid w:val="006C1DDB"/>
    <w:rsid w:val="006D35B1"/>
    <w:rsid w:val="00712C0D"/>
    <w:rsid w:val="00713C07"/>
    <w:rsid w:val="00736962"/>
    <w:rsid w:val="00742CD1"/>
    <w:rsid w:val="00805CEB"/>
    <w:rsid w:val="008329D4"/>
    <w:rsid w:val="008D1DE4"/>
    <w:rsid w:val="00992E3D"/>
    <w:rsid w:val="009B216C"/>
    <w:rsid w:val="00A42461"/>
    <w:rsid w:val="00A5542A"/>
    <w:rsid w:val="00A738D6"/>
    <w:rsid w:val="00AB2B4F"/>
    <w:rsid w:val="00AC40D6"/>
    <w:rsid w:val="00AE2FD9"/>
    <w:rsid w:val="00C77E4D"/>
    <w:rsid w:val="00C879C9"/>
    <w:rsid w:val="00C9642E"/>
    <w:rsid w:val="00C971E2"/>
    <w:rsid w:val="00CE046C"/>
    <w:rsid w:val="00D233C0"/>
    <w:rsid w:val="00D73EC8"/>
    <w:rsid w:val="00DF03D1"/>
    <w:rsid w:val="00E2203E"/>
    <w:rsid w:val="00E44EA5"/>
    <w:rsid w:val="00E5137A"/>
    <w:rsid w:val="00ED5D62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F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F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2022-10-05T06:15:00Z</cp:lastPrinted>
  <dcterms:created xsi:type="dcterms:W3CDTF">2022-12-12T03:02:00Z</dcterms:created>
  <dcterms:modified xsi:type="dcterms:W3CDTF">2022-10-21T05:26:00Z</dcterms:modified>
</cp:coreProperties>
</file>