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3E" w:rsidRPr="000E1901" w:rsidRDefault="005F0E3E" w:rsidP="005F0E3E">
      <w:pPr>
        <w:pStyle w:val="a9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АДМИНИСТРАЦИЯ</w:t>
      </w:r>
    </w:p>
    <w:p w:rsidR="005F0E3E" w:rsidRPr="000E1901" w:rsidRDefault="005F0E3E" w:rsidP="005F0E3E">
      <w:pPr>
        <w:pStyle w:val="a9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Салбинского  сельсовета  Ермаковского  района  Красноярского  края</w:t>
      </w:r>
    </w:p>
    <w:p w:rsidR="005F0E3E" w:rsidRPr="000E1901" w:rsidRDefault="005F0E3E" w:rsidP="005F0E3E">
      <w:pPr>
        <w:pStyle w:val="a9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C26C792" wp14:editId="36C2FC7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3E" w:rsidRPr="000E1901" w:rsidRDefault="005F0E3E" w:rsidP="005F0E3E">
      <w:pPr>
        <w:pStyle w:val="a9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F0E3E" w:rsidRPr="000E1901" w:rsidRDefault="005F0E3E" w:rsidP="005F0E3E">
      <w:pPr>
        <w:pStyle w:val="a9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 xml:space="preserve">662831, Красноярский край, Ермаковский район село Салба ул. </w:t>
      </w:r>
      <w:proofErr w:type="gramStart"/>
      <w:r w:rsidRPr="000E1901">
        <w:rPr>
          <w:rFonts w:ascii="Arial" w:hAnsi="Arial" w:cs="Arial"/>
          <w:sz w:val="24"/>
          <w:szCs w:val="24"/>
        </w:rPr>
        <w:t>Центральная</w:t>
      </w:r>
      <w:proofErr w:type="gramEnd"/>
      <w:r w:rsidRPr="000E1901">
        <w:rPr>
          <w:rFonts w:ascii="Arial" w:hAnsi="Arial" w:cs="Arial"/>
          <w:sz w:val="24"/>
          <w:szCs w:val="24"/>
        </w:rPr>
        <w:t xml:space="preserve"> д. 18, тел. 8 (39138) 34-4-19, 34-4-23</w:t>
      </w:r>
    </w:p>
    <w:p w:rsidR="00952419" w:rsidRPr="000E1901" w:rsidRDefault="00952419" w:rsidP="00952419">
      <w:pPr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ПОСТАНОВЛЕНИЕ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5143FB" w:rsidRPr="000E1901" w:rsidRDefault="005143FB" w:rsidP="00952419">
      <w:pPr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22.09.2022 г.</w:t>
      </w:r>
      <w:r w:rsidRPr="000E1901">
        <w:rPr>
          <w:rFonts w:ascii="Arial" w:hAnsi="Arial" w:cs="Arial"/>
          <w:sz w:val="24"/>
          <w:szCs w:val="24"/>
        </w:rPr>
        <w:tab/>
      </w:r>
      <w:r w:rsidRPr="000E1901">
        <w:rPr>
          <w:rFonts w:ascii="Arial" w:hAnsi="Arial" w:cs="Arial"/>
          <w:sz w:val="24"/>
          <w:szCs w:val="24"/>
        </w:rPr>
        <w:tab/>
      </w:r>
      <w:r w:rsidRPr="000E1901">
        <w:rPr>
          <w:rFonts w:ascii="Arial" w:hAnsi="Arial" w:cs="Arial"/>
          <w:sz w:val="24"/>
          <w:szCs w:val="24"/>
        </w:rPr>
        <w:tab/>
      </w:r>
      <w:r w:rsidRPr="000E1901">
        <w:rPr>
          <w:rFonts w:ascii="Arial" w:hAnsi="Arial" w:cs="Arial"/>
          <w:sz w:val="24"/>
          <w:szCs w:val="24"/>
        </w:rPr>
        <w:tab/>
      </w:r>
      <w:r w:rsidRPr="000E1901">
        <w:rPr>
          <w:rFonts w:ascii="Arial" w:hAnsi="Arial" w:cs="Arial"/>
          <w:sz w:val="24"/>
          <w:szCs w:val="24"/>
        </w:rPr>
        <w:tab/>
      </w:r>
      <w:r w:rsidRPr="000E1901">
        <w:rPr>
          <w:rFonts w:ascii="Arial" w:hAnsi="Arial" w:cs="Arial"/>
          <w:sz w:val="24"/>
          <w:szCs w:val="24"/>
        </w:rPr>
        <w:tab/>
      </w:r>
      <w:r w:rsidRPr="000E1901">
        <w:rPr>
          <w:rFonts w:ascii="Arial" w:hAnsi="Arial" w:cs="Arial"/>
          <w:sz w:val="24"/>
          <w:szCs w:val="24"/>
        </w:rPr>
        <w:tab/>
      </w:r>
      <w:r w:rsidRPr="000E1901">
        <w:rPr>
          <w:rFonts w:ascii="Arial" w:hAnsi="Arial" w:cs="Arial"/>
          <w:sz w:val="24"/>
          <w:szCs w:val="24"/>
        </w:rPr>
        <w:tab/>
        <w:t xml:space="preserve">№  40 - </w:t>
      </w:r>
      <w:proofErr w:type="gramStart"/>
      <w:r w:rsidRPr="000E1901">
        <w:rPr>
          <w:rFonts w:ascii="Arial" w:hAnsi="Arial" w:cs="Arial"/>
          <w:sz w:val="24"/>
          <w:szCs w:val="24"/>
        </w:rPr>
        <w:t>П</w:t>
      </w:r>
      <w:proofErr w:type="gramEnd"/>
    </w:p>
    <w:p w:rsidR="005143FB" w:rsidRPr="000E1901" w:rsidRDefault="005143FB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О проведении мониторинга закупок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товаров, работ, услуг для обеспечения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муниципальных нужд муниципального образования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В целях проведения мониторинга закупок товаров, работ, услуг для обеспечения муниципальных нужд МО</w:t>
      </w:r>
      <w:r w:rsidR="00116B65" w:rsidRPr="000E1901">
        <w:rPr>
          <w:rFonts w:ascii="Arial" w:hAnsi="Arial" w:cs="Arial"/>
          <w:sz w:val="24"/>
          <w:szCs w:val="24"/>
        </w:rPr>
        <w:t xml:space="preserve">  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в соответствии с частью 8 статьи 97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 муниципального образования</w:t>
      </w:r>
      <w:r w:rsidR="00116B65" w:rsidRPr="000E1901">
        <w:rPr>
          <w:rFonts w:ascii="Arial" w:hAnsi="Arial" w:cs="Arial"/>
          <w:sz w:val="24"/>
          <w:szCs w:val="24"/>
        </w:rPr>
        <w:t xml:space="preserve">  Салбинский сельсовет  </w:t>
      </w:r>
      <w:r w:rsidRPr="000E1901">
        <w:rPr>
          <w:rFonts w:ascii="Arial" w:hAnsi="Arial" w:cs="Arial"/>
          <w:sz w:val="24"/>
          <w:szCs w:val="24"/>
        </w:rPr>
        <w:t>постановляет: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1. Утвердить прилагаемый Порядок проведения мониторинга закупок товаров, работ, услуг для обеспечения муниципальных нужд МО</w:t>
      </w:r>
      <w:r w:rsidR="00116B65" w:rsidRPr="000E1901">
        <w:rPr>
          <w:rFonts w:ascii="Arial" w:hAnsi="Arial" w:cs="Arial"/>
          <w:sz w:val="24"/>
          <w:szCs w:val="24"/>
        </w:rPr>
        <w:t xml:space="preserve"> Салбинский сельсовет 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2. Управлению муниципальных закупок администрации МО</w:t>
      </w:r>
      <w:r w:rsidR="00116B65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осуществлять мониторинг закупок товаров, работ, услуг для обеспечения муниципальных нужд МО</w:t>
      </w:r>
      <w:r w:rsidR="00116B65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>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3. Главным распорядителям бюджетных средств и заказчикам МО</w:t>
      </w:r>
      <w:r w:rsidR="00116B65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представлять в управление муниципальных закупок администрации </w:t>
      </w:r>
      <w:r w:rsidR="00116B65" w:rsidRPr="000E1901">
        <w:rPr>
          <w:rFonts w:ascii="Arial" w:hAnsi="Arial" w:cs="Arial"/>
          <w:sz w:val="24"/>
          <w:szCs w:val="24"/>
        </w:rPr>
        <w:t>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информацию об осуществлении закупок товаров, работ, услуг для обеспечения муниципальных нужд муниципального образования</w:t>
      </w:r>
      <w:r w:rsidR="00116B65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>.</w:t>
      </w:r>
    </w:p>
    <w:p w:rsidR="00116B65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E19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90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16B65" w:rsidRPr="000E1901">
        <w:rPr>
          <w:rFonts w:ascii="Arial" w:hAnsi="Arial" w:cs="Arial"/>
          <w:sz w:val="24"/>
          <w:szCs w:val="24"/>
        </w:rPr>
        <w:t>оставляю  за собой.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 xml:space="preserve">5. Настоящее постановление вступает в силу после официального опубликования </w:t>
      </w:r>
      <w:r w:rsidR="00116B65" w:rsidRPr="000E1901">
        <w:rPr>
          <w:rFonts w:ascii="Arial" w:hAnsi="Arial" w:cs="Arial"/>
          <w:sz w:val="24"/>
          <w:szCs w:val="24"/>
        </w:rPr>
        <w:t>(обнародования).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116B65" w:rsidP="00952419">
      <w:pPr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Глава  Салбинского  сельсовета</w:t>
      </w:r>
      <w:r w:rsidRPr="000E1901">
        <w:rPr>
          <w:rFonts w:ascii="Arial" w:hAnsi="Arial" w:cs="Arial"/>
          <w:sz w:val="24"/>
          <w:szCs w:val="24"/>
        </w:rPr>
        <w:tab/>
      </w:r>
      <w:r w:rsidRPr="000E1901">
        <w:rPr>
          <w:rFonts w:ascii="Arial" w:hAnsi="Arial" w:cs="Arial"/>
          <w:sz w:val="24"/>
          <w:szCs w:val="24"/>
        </w:rPr>
        <w:tab/>
      </w:r>
      <w:r w:rsidRPr="000E1901">
        <w:rPr>
          <w:rFonts w:ascii="Arial" w:hAnsi="Arial" w:cs="Arial"/>
          <w:sz w:val="24"/>
          <w:szCs w:val="24"/>
        </w:rPr>
        <w:tab/>
      </w:r>
      <w:r w:rsidRPr="000E1901">
        <w:rPr>
          <w:rFonts w:ascii="Arial" w:hAnsi="Arial" w:cs="Arial"/>
          <w:sz w:val="24"/>
          <w:szCs w:val="24"/>
        </w:rPr>
        <w:tab/>
        <w:t>Г.В. Шпенёва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0E1901" w:rsidRDefault="000E1901" w:rsidP="00952419">
      <w:pPr>
        <w:jc w:val="both"/>
        <w:rPr>
          <w:rFonts w:ascii="Arial" w:hAnsi="Arial" w:cs="Arial"/>
          <w:sz w:val="24"/>
          <w:szCs w:val="24"/>
        </w:rPr>
      </w:pPr>
    </w:p>
    <w:p w:rsidR="000E1901" w:rsidRDefault="000E1901" w:rsidP="00952419">
      <w:pPr>
        <w:jc w:val="both"/>
        <w:rPr>
          <w:rFonts w:ascii="Arial" w:hAnsi="Arial" w:cs="Arial"/>
          <w:sz w:val="24"/>
          <w:szCs w:val="24"/>
        </w:rPr>
      </w:pPr>
    </w:p>
    <w:p w:rsidR="000E1901" w:rsidRDefault="000E1901" w:rsidP="00952419">
      <w:pPr>
        <w:jc w:val="both"/>
        <w:rPr>
          <w:rFonts w:ascii="Arial" w:hAnsi="Arial" w:cs="Arial"/>
          <w:sz w:val="24"/>
          <w:szCs w:val="24"/>
        </w:rPr>
      </w:pPr>
    </w:p>
    <w:p w:rsidR="000E1901" w:rsidRDefault="000E1901" w:rsidP="00952419">
      <w:pPr>
        <w:jc w:val="both"/>
        <w:rPr>
          <w:rFonts w:ascii="Arial" w:hAnsi="Arial" w:cs="Arial"/>
          <w:sz w:val="24"/>
          <w:szCs w:val="24"/>
        </w:rPr>
      </w:pPr>
    </w:p>
    <w:p w:rsidR="000E1901" w:rsidRDefault="000E1901" w:rsidP="00952419">
      <w:pPr>
        <w:jc w:val="both"/>
        <w:rPr>
          <w:rFonts w:ascii="Arial" w:hAnsi="Arial" w:cs="Arial"/>
          <w:sz w:val="24"/>
          <w:szCs w:val="24"/>
        </w:rPr>
      </w:pPr>
    </w:p>
    <w:p w:rsidR="000E1901" w:rsidRPr="000E1901" w:rsidRDefault="000E1901" w:rsidP="0095241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6B65" w:rsidRPr="000E1901" w:rsidRDefault="00116B65" w:rsidP="00952419">
      <w:pPr>
        <w:jc w:val="right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jc w:val="right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52419" w:rsidRPr="000E1901" w:rsidRDefault="00952419" w:rsidP="00952419">
      <w:pPr>
        <w:jc w:val="right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постановлением</w:t>
      </w:r>
    </w:p>
    <w:p w:rsidR="00952419" w:rsidRPr="000E1901" w:rsidRDefault="00952419" w:rsidP="00952419">
      <w:pPr>
        <w:jc w:val="right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 xml:space="preserve">администрации </w:t>
      </w:r>
      <w:r w:rsidR="005143FB" w:rsidRPr="000E1901">
        <w:rPr>
          <w:rFonts w:ascii="Arial" w:hAnsi="Arial" w:cs="Arial"/>
          <w:sz w:val="24"/>
          <w:szCs w:val="24"/>
        </w:rPr>
        <w:t>Салбинского сельсовета</w:t>
      </w:r>
    </w:p>
    <w:p w:rsidR="005143FB" w:rsidRPr="000E1901" w:rsidRDefault="005143FB" w:rsidP="00952419">
      <w:pPr>
        <w:jc w:val="right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 xml:space="preserve">№ 40 - </w:t>
      </w:r>
      <w:proofErr w:type="gramStart"/>
      <w:r w:rsidRPr="000E1901">
        <w:rPr>
          <w:rFonts w:ascii="Arial" w:hAnsi="Arial" w:cs="Arial"/>
          <w:sz w:val="24"/>
          <w:szCs w:val="24"/>
        </w:rPr>
        <w:t>П</w:t>
      </w:r>
      <w:proofErr w:type="gramEnd"/>
      <w:r w:rsidRPr="000E1901">
        <w:rPr>
          <w:rFonts w:ascii="Arial" w:hAnsi="Arial" w:cs="Arial"/>
          <w:sz w:val="24"/>
          <w:szCs w:val="24"/>
        </w:rPr>
        <w:t xml:space="preserve"> от 22.09.2022 г.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ПОРЯДОК</w:t>
      </w:r>
    </w:p>
    <w:p w:rsidR="00952419" w:rsidRPr="000E1901" w:rsidRDefault="00952419" w:rsidP="00952419">
      <w:pPr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ПРОВЕДЕНИЯ МОНИТОРИНГА ЗАКУПОК ТОВАРОВ, РАБОТ, УСЛУГ</w:t>
      </w:r>
    </w:p>
    <w:p w:rsidR="00952419" w:rsidRPr="000E1901" w:rsidRDefault="00952419" w:rsidP="00952419">
      <w:pPr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ДЛЯ ОБЕСПЕЧЕНИЯ МУНИЦИПАЛЬНЫХ НУЖД</w:t>
      </w:r>
    </w:p>
    <w:p w:rsidR="00952419" w:rsidRPr="000E1901" w:rsidRDefault="00952419" w:rsidP="00952419">
      <w:pPr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МУНИЦИПАЛЬНОГО ОБРАЗОВАНИЯ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1. ОБЩИЕ ПОЛОЖЕНИЯ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E1901">
        <w:rPr>
          <w:rFonts w:ascii="Arial" w:hAnsi="Arial" w:cs="Arial"/>
          <w:sz w:val="24"/>
          <w:szCs w:val="24"/>
        </w:rPr>
        <w:t>Настоящий Порядок проведения мониторинга закупок товаров, работ, услуг для обеспечения муниципальных нужд МО</w:t>
      </w:r>
      <w:r w:rsidR="00116B65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(далее - Порядок) устанавливает цели и правила проведения мониторинга закупок товаров, работ, услуг для обеспечения муниципальных нужд МО</w:t>
      </w:r>
      <w:r w:rsidR="00116B65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proofErr w:type="gramEnd"/>
      <w:r w:rsidRPr="000E1901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0E1901">
        <w:rPr>
          <w:rFonts w:ascii="Arial" w:hAnsi="Arial" w:cs="Arial"/>
          <w:sz w:val="24"/>
          <w:szCs w:val="24"/>
        </w:rPr>
        <w:t>44-ФЗ).</w:t>
      </w:r>
      <w:proofErr w:type="gramEnd"/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1.2. Мониторинг закупок - система наблюдений в сфере закупок товаров, работ, услуг для обеспечения муниципальных нужд МО</w:t>
      </w:r>
      <w:r w:rsidR="00116B65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, осуществляемых на постоянной основе посредством сбора, обобщения, систематизации и оценки информации об осуществлении закупок товаров, работ, услуг, в том числе реализации планов-графиков, для обеспечения муниципальных нужд МО </w:t>
      </w:r>
      <w:r w:rsidR="00116B65" w:rsidRPr="000E1901">
        <w:rPr>
          <w:rFonts w:ascii="Arial" w:hAnsi="Arial" w:cs="Arial"/>
          <w:sz w:val="24"/>
          <w:szCs w:val="24"/>
        </w:rPr>
        <w:t>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(далее - мониторинг закупок).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1.3. Иные термины и понятия, используемые в настоящем Порядке, применяются в значениях, определенных Бюджетным кодексом Российской Федерации, Федеральным законом № 44-ФЗ и нормативными правовыми актами МО</w:t>
      </w:r>
      <w:r w:rsidR="00116B65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>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1.4. Мониторинг закупок осуществляется в целях: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а) оценки эффективности и результативности закупочной деятельности заказчиков МО</w:t>
      </w:r>
      <w:r w:rsidR="00116B65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(далее - заказчики);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б) совершенствования механизма централизации и организации закупок для муниципальных нужд МО</w:t>
      </w:r>
      <w:r w:rsidR="00116B65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>, а также распространения в муниципалитете лучших практик, сложившихся в сфере закупок товаров, работ, услуг;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в) совершенствования правовых актов МО в сфере закупок;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г) обеспечения гласности и прозрачности осуществления закупок товаров, работ, услуг для обеспечения муниципальных нужд МО</w:t>
      </w:r>
      <w:r w:rsidR="00D93E33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>, предотвращения коррупции и других злоупотреблений в сфере закупочной деятельности.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1.5. Проведение мониторинга закупок осуществляется управлением муниципальных закупок администрации МО (далее - управление).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2. СБОР, ОБОБЩЕНИЕ, СИСТЕМАТИЗАЦИЯ И ОЦЕНКА ИНФОРМАЦИИ</w:t>
      </w:r>
    </w:p>
    <w:p w:rsidR="00952419" w:rsidRPr="000E1901" w:rsidRDefault="00952419" w:rsidP="00952419">
      <w:pPr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ОБ ОСУЩЕСТВЛЕНИИ ЗАКУПОК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2.1. Мониторинг закупок осуществляется посредством сбора, обобщения, систематизации и оценки информации, содержащейся в следующих источниках: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lastRenderedPageBreak/>
        <w:t>а) в единой информационной системе в сфере закупок (далее - ЕИС), на электронных площадках, функционирование которых осуществляется в соответствии с законодательством Российской Федерации, в автоматизированной информационной системе муниципальных закупок для нужд МО</w:t>
      </w:r>
      <w:r w:rsidR="00D93E33" w:rsidRPr="000E1901">
        <w:rPr>
          <w:rFonts w:ascii="Arial" w:hAnsi="Arial" w:cs="Arial"/>
          <w:sz w:val="24"/>
          <w:szCs w:val="24"/>
        </w:rPr>
        <w:t xml:space="preserve"> 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(далее - АИС МЗ) и иных информационных системах;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E1901">
        <w:rPr>
          <w:rFonts w:ascii="Arial" w:hAnsi="Arial" w:cs="Arial"/>
          <w:sz w:val="24"/>
          <w:szCs w:val="24"/>
        </w:rPr>
        <w:t>б) в письмах, отчетах и обращениях, поступающих в управление от заказчиков, от главных распорядителей бюджетных средств МО (далее - ГРБС), от государственных органов, органов местного самоуправления, участников контрактной системы в сфере закупок,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</w:t>
      </w:r>
      <w:proofErr w:type="gramEnd"/>
      <w:r w:rsidRPr="000E1901">
        <w:rPr>
          <w:rFonts w:ascii="Arial" w:hAnsi="Arial" w:cs="Arial"/>
          <w:sz w:val="24"/>
          <w:szCs w:val="24"/>
        </w:rPr>
        <w:t xml:space="preserve"> сфере закупок;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в) во вступивших в законную силу судебных решениях и судебных актах, касающихся вопросов осуществления закупок;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г) в иных открытых источниках.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2.2. Мониторинг закупок осуществляется на следующих этапах осуществления закупки: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а) планирования закупок;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б) определения поставщика (подрядчика, исполнителя);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в) заключения и исполнения контракта.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2.3. Для достижения целей, установленных настоящим Порядком, организация и проведение мониторинга закупок может осуществляться постоянно или периодически в отношении отдельных заказчиков, и (или) отдельных источников информации, и (или) отдельных этапов осуществления закупки, и (или) отдельных закупок (контрактов).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2.4. Объем информации, подлежащей мониторингу, а также сроки проведения мониторинга закупок определяются настоящим Порядком, правовыми актами администрации городского округа, поручениями главы МО, руководителя управления, в том числе с учетом поступивших запросов от государственных органов, органов местного самоуправления, правоохранительных (контролирующих, надзорных) органов, участников контрактной системы в сфере закупок, граждан и организаций.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2.5. При осуществлении мониторинга закупок проводится оценка: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а) эффективности планирования закупок;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б) эффективности определения поставщиков (подрядчиков, исполнителей);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в) эффективности исполнения контрактов;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г) исполнения требований законодательства о закупках.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2.6. При проведении мониторинга закупок управлением осуществляется оценка выборочной информации об осуществлении закупок, в том числе: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а) оценка сроков опубликования заказчиками планов-графиков закупок в ЕИС;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б) оценка причин внесения заказчиками изменений в опубликованные планы-графики закупок;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в) оценка осуществления заказчиками закупок по конкурентным способам определения поставщиков (подрядчиков, исполнителей) на основании опубликованных в ЕИС планов-графиков закупок;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г) оценка наличия утвержденных муниципальными органами правовых актов о нормировании закупок, указанных в ч. 5 ст. 19 Федерального закона № 44-ФЗ;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 xml:space="preserve">д) оценка определения и обоснования заказчиками начальной (максимальной) цены контракта, начальной цены единицы товара, работы, услуги, </w:t>
      </w:r>
      <w:r w:rsidRPr="000E1901">
        <w:rPr>
          <w:rFonts w:ascii="Arial" w:hAnsi="Arial" w:cs="Arial"/>
          <w:sz w:val="24"/>
          <w:szCs w:val="24"/>
        </w:rPr>
        <w:lastRenderedPageBreak/>
        <w:t xml:space="preserve">начальной суммы цен единиц товара, работы, услуги для конкурентных способов определения поставщиков (подрядчиков, исполнителей) на соответствие положениям ст. 22 Федерального закона № 44-ФЗ, законодательству Российской Федерации и правовым актам МО </w:t>
      </w:r>
      <w:r w:rsidR="00D93E33" w:rsidRPr="000E1901">
        <w:rPr>
          <w:rFonts w:ascii="Arial" w:hAnsi="Arial" w:cs="Arial"/>
          <w:sz w:val="24"/>
          <w:szCs w:val="24"/>
        </w:rPr>
        <w:t>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в сфере закупок;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е) оценка соблюдения заказчиками требований по осуществлению закупок у субъектов малого предпринимательства, социально ориентированных некоммерческих организаций в объеме, установленном законодательством Российской Федерации в сфере закупок;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ж) оценка соблюдения заказчиками требований к годовому объему закупок, проводимых путем запроса котировок и закупок у единственного поставщика (подрядчика, исполнителя) в соответствии с п. 4, 5 ч. 1 ст. 93 Федерального закона № 44-ФЗ;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E1901">
        <w:rPr>
          <w:rFonts w:ascii="Arial" w:hAnsi="Arial" w:cs="Arial"/>
          <w:sz w:val="24"/>
          <w:szCs w:val="24"/>
        </w:rPr>
        <w:t>з) оценка информации, содержащейся в заданиях заказчиков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№ 44-ФЗ (в том числе на сумму, установленную ч. 12 ст. 93 Федерального закона № 44-ФЗ);</w:t>
      </w:r>
      <w:proofErr w:type="gramEnd"/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и) оценка подготовки заказчиками заданий на проведение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№ 44-ФЗ (в том числе на сумму, установленную ч. 12 ст. 93 Федерального закона № 44-ФЗ);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к) оценка объема размещенных, отозванных и возвращенных заданий, направленных заказчиками в управление на проведение закупок конкурентными способами определения поставщика (подрядчика, исполнителя);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л) оценка объема состоявшихся процедур и процедур, признанных несостоявшимися, при осуществлении заказчиками закупок конкурентными способами определения поставщика (подрядчика, исполнителя);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м) оценка экономии, сложившейся по результатам проведенных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№ 44-ФЗ (в том числе на сумму, установленную ч. 12 ст. 93 Федерального закона № 44-ФЗ);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E1901">
        <w:rPr>
          <w:rFonts w:ascii="Arial" w:hAnsi="Arial" w:cs="Arial"/>
          <w:sz w:val="24"/>
          <w:szCs w:val="24"/>
        </w:rPr>
        <w:t>н) оценка количества и стоимости контрактов, заключенных заказчиками по результатам проведения закупок конкурентными способами определения поставщика (подрядчика, исполнителя) и закупок у единственного поставщика (подрядчика, исполнителя) в АИС МЗ на основании п. 4, 5 ч. 1 ст. 93 Федерального закона № 44-ФЗ (в том числе на сумму, установленную ч. 12 ст. 93 Федерального закона № 44-ФЗ);</w:t>
      </w:r>
      <w:proofErr w:type="gramEnd"/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о) оценка исполнения заказчиками контрактов, в том числе осуществленной заказчиками приемки поставленных товаров (выполненных работ, оказанных услуг);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п) оценка иной информации, содержащейся в источниках, указанных в настоящем Порядке.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2.7. При осуществлении мониторинга закупок управление вправе: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а) запрашивать в письменной форме (в том числе в форме электронного документа) у заказчиков, ГРБС, органов местного самоуправления, операторов электронных площадок, организаций, осуществляющих ведение и обслуживание ЕИС и АИС МЗ, документы и информацию (в том числе по формам, разработанным управлением), необходимые для проведения мониторинга закупок;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lastRenderedPageBreak/>
        <w:t>б) формировать совещательные органы из представителей органов местного самоуправления, экспертных организаций, общественных объединений, объединений юридических лиц;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в) осуществлять консолидацию информации по отдельным этапам исполнения контрактов;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г) обобщать данные по заказчикам в части представленной информации;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д) обеспечивать хранение представленной информации;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е) осуществлять иные мероприятия, установленные настоящим Порядком.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jc w:val="center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3. РЕЗУЛЬТАТЫ МОНИТОРИНГА ЗАКУПОК</w:t>
      </w:r>
    </w:p>
    <w:p w:rsidR="00952419" w:rsidRPr="000E1901" w:rsidRDefault="00952419" w:rsidP="00952419">
      <w:pPr>
        <w:jc w:val="both"/>
        <w:rPr>
          <w:rFonts w:ascii="Arial" w:hAnsi="Arial" w:cs="Arial"/>
          <w:sz w:val="24"/>
          <w:szCs w:val="24"/>
        </w:rPr>
      </w:pP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3.1. Результаты оценки при проведении мониторинга закупок могут оформляться управлением в форме: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а) служебной записки;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б) справки;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в) аналитического отчета;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 xml:space="preserve">г) годовой рейтинговой оценки эффективности закупок товаров, работ, услуг для обеспечения муниципальных нужд МО </w:t>
      </w:r>
      <w:r w:rsidR="00D93E33" w:rsidRPr="000E1901">
        <w:rPr>
          <w:rFonts w:ascii="Arial" w:hAnsi="Arial" w:cs="Arial"/>
          <w:sz w:val="24"/>
          <w:szCs w:val="24"/>
        </w:rPr>
        <w:t>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(далее - годовая рейтинговая оценка эффективности закупок);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д) иных информационных материалов.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 xml:space="preserve">3.2. Порядок и сроки формирования результатов мониторинга закупок утверждаются правовым актом руководителя управления. Годовая рейтинговая оценка эффективности закупок направляется главе администрации МО и размещается на сайте </w:t>
      </w:r>
      <w:r w:rsidR="00D93E33" w:rsidRPr="000E1901">
        <w:rPr>
          <w:rFonts w:ascii="Arial" w:hAnsi="Arial" w:cs="Arial"/>
          <w:sz w:val="24"/>
          <w:szCs w:val="24"/>
        </w:rPr>
        <w:t>Салбинский сельсовет</w:t>
      </w:r>
      <w:r w:rsidRPr="000E1901">
        <w:rPr>
          <w:rFonts w:ascii="Arial" w:hAnsi="Arial" w:cs="Arial"/>
          <w:sz w:val="24"/>
          <w:szCs w:val="24"/>
        </w:rPr>
        <w:t xml:space="preserve"> в сети Интернет.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3.3. По результатам проведенного мониторинга закупок управление вправе: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а) рекомендовать заказчикам принять соответствующие меры по совершенствованию закупочной деятельности;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б) направлять заказчикам, ГРБС соответствующую информацию для принятия мер в пределах компетенции по снижению рисков нарушения действующего законодательства и правовых актов МО в сфере закупок;</w:t>
      </w:r>
    </w:p>
    <w:p w:rsidR="00952419" w:rsidRPr="000E1901" w:rsidRDefault="00952419" w:rsidP="0095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в) направлять результаты мониторинга в органы, осуществляющие контроль (аудит) в сфере закупок, в отношении заказчика, осуществляющего закупочную деятельность с признаками нарушения требований законодательства и правовых актов МО в сфере закупок;</w:t>
      </w:r>
    </w:p>
    <w:p w:rsidR="00952419" w:rsidRPr="000E1901" w:rsidRDefault="00952419" w:rsidP="00D93E33">
      <w:pPr>
        <w:ind w:firstLine="708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г) в пределах своей компетенции принимать соответствующие меры по совершенствованию правовых актов МО в сфере закупок;</w:t>
      </w:r>
    </w:p>
    <w:p w:rsidR="006F0DAA" w:rsidRPr="000E1901" w:rsidRDefault="00952419" w:rsidP="00D93E33">
      <w:pPr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д) осуществлять иные мероприятия, установленные настоящим Порядком и правовыми актами МО в сфере закупок</w:t>
      </w:r>
      <w:r w:rsidR="00D93E33" w:rsidRPr="000E1901">
        <w:rPr>
          <w:rFonts w:ascii="Arial" w:hAnsi="Arial" w:cs="Arial"/>
          <w:sz w:val="24"/>
          <w:szCs w:val="24"/>
        </w:rPr>
        <w:t>.</w:t>
      </w:r>
    </w:p>
    <w:p w:rsidR="00D93E33" w:rsidRPr="000E1901" w:rsidRDefault="00D93E33" w:rsidP="00D93E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E1901">
        <w:rPr>
          <w:rFonts w:ascii="Arial" w:hAnsi="Arial" w:cs="Arial"/>
          <w:sz w:val="24"/>
          <w:szCs w:val="24"/>
        </w:rPr>
        <w:t>д) осуществлять иные мероприятия, установленные настоящим Порядком и правовыми актами МО в сфере закупок.</w:t>
      </w:r>
    </w:p>
    <w:p w:rsidR="00D93E33" w:rsidRPr="000E1901" w:rsidRDefault="00D93E33" w:rsidP="00D93E33">
      <w:pPr>
        <w:rPr>
          <w:rFonts w:ascii="Arial" w:hAnsi="Arial" w:cs="Arial"/>
          <w:color w:val="000000"/>
          <w:sz w:val="24"/>
          <w:szCs w:val="24"/>
          <w:lang w:bidi="ru-RU"/>
        </w:rPr>
      </w:pPr>
    </w:p>
    <w:sectPr w:rsidR="00D93E33" w:rsidRPr="000E1901" w:rsidSect="008D4E26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E6" w:rsidRDefault="00093DE6" w:rsidP="006F0DAA">
      <w:r>
        <w:separator/>
      </w:r>
    </w:p>
  </w:endnote>
  <w:endnote w:type="continuationSeparator" w:id="0">
    <w:p w:rsidR="00093DE6" w:rsidRDefault="00093DE6" w:rsidP="006F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E6" w:rsidRDefault="00093DE6" w:rsidP="006F0DAA">
      <w:r>
        <w:separator/>
      </w:r>
    </w:p>
  </w:footnote>
  <w:footnote w:type="continuationSeparator" w:id="0">
    <w:p w:rsidR="00093DE6" w:rsidRDefault="00093DE6" w:rsidP="006F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AA" w:rsidRPr="006F0DAA" w:rsidRDefault="006F0DAA" w:rsidP="006F0DA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4D1"/>
    <w:multiLevelType w:val="multilevel"/>
    <w:tmpl w:val="8550C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E70AF"/>
    <w:multiLevelType w:val="multilevel"/>
    <w:tmpl w:val="698A5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D5745"/>
    <w:multiLevelType w:val="multilevel"/>
    <w:tmpl w:val="83EA2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BD6"/>
    <w:rsid w:val="00093DE6"/>
    <w:rsid w:val="000E1901"/>
    <w:rsid w:val="001150E3"/>
    <w:rsid w:val="00116B65"/>
    <w:rsid w:val="001307E8"/>
    <w:rsid w:val="00134307"/>
    <w:rsid w:val="001F1DF6"/>
    <w:rsid w:val="00222A6C"/>
    <w:rsid w:val="002457CF"/>
    <w:rsid w:val="0026189F"/>
    <w:rsid w:val="00390D16"/>
    <w:rsid w:val="004A4279"/>
    <w:rsid w:val="005143FB"/>
    <w:rsid w:val="00584BD6"/>
    <w:rsid w:val="005F0E3E"/>
    <w:rsid w:val="006F0DAA"/>
    <w:rsid w:val="00722815"/>
    <w:rsid w:val="008D4E26"/>
    <w:rsid w:val="00904137"/>
    <w:rsid w:val="00952419"/>
    <w:rsid w:val="00AC1153"/>
    <w:rsid w:val="00AC38AA"/>
    <w:rsid w:val="00C82914"/>
    <w:rsid w:val="00CB01A7"/>
    <w:rsid w:val="00D93E33"/>
    <w:rsid w:val="00F1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F0D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0DAA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1307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0E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0E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0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F0DA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6F0DAA"/>
    <w:pPr>
      <w:widowControl w:val="0"/>
      <w:spacing w:line="257" w:lineRule="auto"/>
      <w:ind w:firstLine="400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13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92FB-AF1B-43FC-8852-492DE854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2022-09-22T08:03:00Z</cp:lastPrinted>
  <dcterms:created xsi:type="dcterms:W3CDTF">2022-10-05T03:45:00Z</dcterms:created>
  <dcterms:modified xsi:type="dcterms:W3CDTF">2022-09-22T08:43:00Z</dcterms:modified>
</cp:coreProperties>
</file>