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BD3C99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513DE7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</w:t>
      </w:r>
      <w:r w:rsidR="00BD5C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DD7">
        <w:rPr>
          <w:rFonts w:ascii="Times New Roman" w:hAnsi="Times New Roman" w:cs="Times New Roman"/>
          <w:sz w:val="28"/>
          <w:szCs w:val="28"/>
        </w:rPr>
        <w:t xml:space="preserve">2016 </w:t>
      </w:r>
      <w:r w:rsidR="007E7C1F">
        <w:rPr>
          <w:rFonts w:ascii="Times New Roman" w:hAnsi="Times New Roman" w:cs="Times New Roman"/>
          <w:sz w:val="28"/>
          <w:szCs w:val="28"/>
        </w:rPr>
        <w:t xml:space="preserve"> г.</w:t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D5C1E">
        <w:rPr>
          <w:rFonts w:ascii="Times New Roman" w:hAnsi="Times New Roman" w:cs="Times New Roman"/>
          <w:sz w:val="28"/>
          <w:szCs w:val="28"/>
        </w:rPr>
        <w:t>41</w:t>
      </w:r>
      <w:r w:rsidR="00FE1035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F40DD7" w:rsidRDefault="00F40DD7" w:rsidP="007E7C1F">
      <w:pPr>
        <w:rPr>
          <w:sz w:val="31"/>
          <w:szCs w:val="31"/>
        </w:rPr>
      </w:pPr>
    </w:p>
    <w:p w:rsidR="00BD3C99" w:rsidRPr="00F20D5E" w:rsidRDefault="00F40DD7" w:rsidP="007E7C1F">
      <w:pPr>
        <w:rPr>
          <w:rFonts w:asciiTheme="majorHAnsi" w:hAnsiTheme="majorHAnsi" w:cs="Times New Roman"/>
          <w:b/>
          <w:i/>
        </w:rPr>
      </w:pPr>
      <w:r w:rsidRPr="00F20D5E">
        <w:rPr>
          <w:rFonts w:asciiTheme="majorHAnsi" w:hAnsiTheme="majorHAnsi"/>
          <w:b/>
          <w:i/>
        </w:rPr>
        <w:t>Об  определении  границ  прилегающих   к  организациям   и  объектам    территорий</w:t>
      </w:r>
      <w:proofErr w:type="gramStart"/>
      <w:r w:rsidRPr="00F20D5E">
        <w:rPr>
          <w:rFonts w:asciiTheme="majorHAnsi" w:hAnsiTheme="majorHAnsi"/>
          <w:b/>
          <w:i/>
        </w:rPr>
        <w:t xml:space="preserve"> ,</w:t>
      </w:r>
      <w:proofErr w:type="gramEnd"/>
      <w:r w:rsidRPr="00F20D5E">
        <w:rPr>
          <w:rFonts w:asciiTheme="majorHAnsi" w:hAnsiTheme="majorHAnsi"/>
          <w:b/>
          <w:i/>
        </w:rPr>
        <w:t xml:space="preserve">  на  которых   не  допускается   розничная   продажа  алкогольной  продукции   на  территории    муниципального  образования  Салбинского  сельсовета.      </w:t>
      </w:r>
    </w:p>
    <w:p w:rsidR="00F40DD7" w:rsidRPr="00F40DD7" w:rsidRDefault="00F40DD7" w:rsidP="00ED3E4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DD7">
        <w:rPr>
          <w:rFonts w:ascii="Times New Roman" w:hAnsi="Times New Roman" w:cs="Times New Roman"/>
          <w:sz w:val="24"/>
          <w:szCs w:val="24"/>
        </w:rPr>
        <w:t>В  целях  упорядочения   розничной  продажи  алкогольной  продукции  с  содержанием  этилового   спирта  более  16,5  процентов  объема  готовой  продукции   на  территориях,  прилегающих  к  местам  массового  скопления   граждан  и  нахождения   источников  повышенной  опасности,  руководствуясь  Федеральным  Законом  « О государственном  регулировании  производства  и  оборота   этилового   спирта</w:t>
      </w:r>
      <w:proofErr w:type="gramStart"/>
      <w:r w:rsidRPr="00F40D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0DD7">
        <w:rPr>
          <w:rFonts w:ascii="Times New Roman" w:hAnsi="Times New Roman" w:cs="Times New Roman"/>
          <w:sz w:val="24"/>
          <w:szCs w:val="24"/>
        </w:rPr>
        <w:t xml:space="preserve">  алкогольной  и  спиртосодержащей   продукции  об  ограничении  потребления   ( распития)  алкогольной  продукции» № 171-ФЗ от  22.11.1995 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0DD7">
        <w:rPr>
          <w:rFonts w:ascii="Times New Roman" w:hAnsi="Times New Roman" w:cs="Times New Roman"/>
          <w:sz w:val="24"/>
          <w:szCs w:val="24"/>
        </w:rPr>
        <w:t xml:space="preserve">   Постановления  Правительства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40DD7">
        <w:rPr>
          <w:rFonts w:ascii="Times New Roman" w:hAnsi="Times New Roman" w:cs="Times New Roman"/>
          <w:sz w:val="24"/>
          <w:szCs w:val="24"/>
        </w:rPr>
        <w:t xml:space="preserve">оссийской   Федерации  от  </w:t>
      </w:r>
      <w:proofErr w:type="gramStart"/>
      <w:r w:rsidRPr="00F40DD7">
        <w:rPr>
          <w:rFonts w:ascii="Times New Roman" w:hAnsi="Times New Roman" w:cs="Times New Roman"/>
          <w:sz w:val="24"/>
          <w:szCs w:val="24"/>
        </w:rPr>
        <w:t>27.12.2012  года  №  1425  « Об  определении  органами  государственной  власти  субъектов   Российской   Федерации   мест  массового  скопления  граждан    и  мест  нахождения   источников  повышенной  опасности,  в  которых  не  допускается   розничная  продажа   алкогольной  продукции,  а также  определении  органами  местного  самоуправления    границ  прилегающих  к  некоторым  организациям  и  объектам  территорий,  на  которых  не  допускается  розничная   продажа  алкогольной   продукции»</w:t>
      </w:r>
      <w:proofErr w:type="gramEnd"/>
    </w:p>
    <w:p w:rsidR="001A25D4" w:rsidRPr="00F40DD7" w:rsidRDefault="001A25D4" w:rsidP="00ED3E4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F40D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0DD7" w:rsidRPr="00F40DD7" w:rsidRDefault="00931AEF" w:rsidP="00F40DD7">
      <w:pPr>
        <w:pStyle w:val="standard"/>
      </w:pPr>
      <w:r>
        <w:rPr>
          <w:rFonts w:eastAsia="Arial" w:cs="Arial"/>
        </w:rPr>
        <w:t>1</w:t>
      </w:r>
      <w:r w:rsidR="00F40DD7" w:rsidRPr="00F40DD7">
        <w:rPr>
          <w:rFonts w:eastAsia="Arial" w:cs="Arial"/>
        </w:rPr>
        <w:t>.</w:t>
      </w:r>
      <w:r w:rsidR="00F40DD7" w:rsidRPr="00F40DD7">
        <w:rPr>
          <w:rFonts w:eastAsia="Arial"/>
        </w:rPr>
        <w:t xml:space="preserve">           </w:t>
      </w:r>
      <w:r w:rsidR="00F40DD7" w:rsidRPr="00F40DD7">
        <w:t>Не  допускается  розничная   продажа  алкогольной  продукции</w:t>
      </w:r>
      <w:proofErr w:type="gramStart"/>
      <w:r w:rsidR="00F40DD7" w:rsidRPr="00F40DD7">
        <w:t xml:space="preserve"> :</w:t>
      </w:r>
      <w:proofErr w:type="gramEnd"/>
    </w:p>
    <w:p w:rsidR="00F40DD7" w:rsidRPr="00F40DD7" w:rsidRDefault="00F40DD7" w:rsidP="00F40DD7">
      <w:pPr>
        <w:pStyle w:val="standard"/>
      </w:pPr>
      <w:r w:rsidRPr="00F40DD7">
        <w:rPr>
          <w:rFonts w:ascii="OpenSymbol" w:eastAsia="OpenSymbol" w:hAnsi="OpenSymbol" w:cs="OpenSymbol"/>
        </w:rPr>
        <w:t>–</w:t>
      </w:r>
      <w:r w:rsidRPr="00F40DD7">
        <w:rPr>
          <w:rFonts w:eastAsia="OpenSymbol"/>
        </w:rPr>
        <w:t>   </w:t>
      </w:r>
      <w:r w:rsidRPr="00F40DD7">
        <w:t>в  детских, образовательных,  медицинских  организациях</w:t>
      </w:r>
      <w:proofErr w:type="gramStart"/>
      <w:r w:rsidRPr="00F40DD7">
        <w:t xml:space="preserve"> ,</w:t>
      </w:r>
      <w:proofErr w:type="gramEnd"/>
      <w:r w:rsidRPr="00F40DD7">
        <w:t xml:space="preserve">  на  объектах спорта ,  на  прилегающих  к  ним  территориях;</w:t>
      </w:r>
    </w:p>
    <w:p w:rsidR="00F40DD7" w:rsidRPr="00F40DD7" w:rsidRDefault="00F40DD7" w:rsidP="00F40DD7">
      <w:pPr>
        <w:pStyle w:val="standard"/>
      </w:pPr>
      <w:r w:rsidRPr="00F40DD7">
        <w:rPr>
          <w:rFonts w:ascii="OpenSymbol" w:eastAsia="OpenSymbol" w:hAnsi="OpenSymbol" w:cs="OpenSymbol"/>
        </w:rPr>
        <w:t>–</w:t>
      </w:r>
      <w:r w:rsidRPr="00F40DD7">
        <w:rPr>
          <w:rFonts w:eastAsia="OpenSymbol"/>
        </w:rPr>
        <w:t>  </w:t>
      </w:r>
      <w:r w:rsidRPr="00F40DD7">
        <w:t>в организациях  культуры</w:t>
      </w:r>
      <w:r w:rsidR="005B767E" w:rsidRPr="00F40DD7">
        <w:t>,</w:t>
      </w:r>
      <w:r w:rsidRPr="00F40DD7">
        <w:t xml:space="preserve">  за  исключением  розничной  продажи алкогольной  продукции,  осуществляемой   организациями   и розничной  продажи  пива  и  пивных  напитков,  сидра, </w:t>
      </w:r>
      <w:proofErr w:type="spellStart"/>
      <w:r w:rsidRPr="00F40DD7">
        <w:t>пуаре</w:t>
      </w:r>
      <w:proofErr w:type="spellEnd"/>
      <w:r w:rsidRPr="00F40DD7">
        <w:t>, медовухи</w:t>
      </w:r>
      <w:proofErr w:type="gramStart"/>
      <w:r w:rsidRPr="00F40DD7">
        <w:t xml:space="preserve"> ,</w:t>
      </w:r>
      <w:proofErr w:type="gramEnd"/>
      <w:r w:rsidRPr="00F40DD7">
        <w:t xml:space="preserve">  осуществляемой  индивидуальными  предпринимателями , при  оказании  ими  услуг  общественного  питания  ;</w:t>
      </w:r>
    </w:p>
    <w:p w:rsidR="00F40DD7" w:rsidRPr="00F40DD7" w:rsidRDefault="00F40DD7" w:rsidP="00F40DD7">
      <w:pPr>
        <w:pStyle w:val="standard"/>
      </w:pPr>
      <w:r w:rsidRPr="00F40DD7">
        <w:rPr>
          <w:rFonts w:ascii="OpenSymbol" w:eastAsia="OpenSymbol" w:hAnsi="OpenSymbol" w:cs="OpenSymbol"/>
        </w:rPr>
        <w:t>–</w:t>
      </w:r>
      <w:r w:rsidRPr="00F40DD7">
        <w:rPr>
          <w:rFonts w:eastAsia="OpenSymbol"/>
        </w:rPr>
        <w:t>  </w:t>
      </w:r>
      <w:r w:rsidRPr="00F40DD7">
        <w:t>на  оптовых  и  розничных  рынках</w:t>
      </w:r>
      <w:proofErr w:type="gramStart"/>
      <w:r w:rsidRPr="00F40DD7">
        <w:t xml:space="preserve"> ,</w:t>
      </w:r>
      <w:proofErr w:type="gramEnd"/>
      <w:r w:rsidRPr="00F40DD7">
        <w:t xml:space="preserve">  на  вокзалах  ,  в  аэропортах,  в иных   местах  массового   скопления  граждан   и  местах  нахождения источников  повышенной   опасности , определенных  органами государственной  власти  субъектов  Российской  Федерации . Указанные  ограничения  действуют  также  на  прилегающих  к  таким местам  территориях ;</w:t>
      </w:r>
    </w:p>
    <w:p w:rsidR="00F40DD7" w:rsidRPr="00F40DD7" w:rsidRDefault="00F40DD7" w:rsidP="00F40DD7">
      <w:pPr>
        <w:pStyle w:val="standard"/>
      </w:pPr>
      <w:r w:rsidRPr="00F40DD7">
        <w:rPr>
          <w:rFonts w:ascii="OpenSymbol" w:eastAsia="OpenSymbol" w:hAnsi="OpenSymbol" w:cs="OpenSymbol"/>
        </w:rPr>
        <w:t>–</w:t>
      </w:r>
      <w:r w:rsidRPr="00F40DD7">
        <w:rPr>
          <w:rFonts w:eastAsia="OpenSymbol"/>
        </w:rPr>
        <w:t>   </w:t>
      </w:r>
      <w:r w:rsidRPr="00F40DD7">
        <w:t>на  всех  видах   общественного  транспорта ( транспорта  общего пользования) городского  и  пригородного  сообщения</w:t>
      </w:r>
      <w:proofErr w:type="gramStart"/>
      <w:r w:rsidRPr="00F40DD7">
        <w:t xml:space="preserve">  ,</w:t>
      </w:r>
      <w:proofErr w:type="gramEnd"/>
      <w:r w:rsidRPr="00F40DD7">
        <w:t xml:space="preserve">  на остановочных  пунктах  его  движения ,  на  автозаправочных  станциях ;</w:t>
      </w:r>
    </w:p>
    <w:p w:rsidR="00F40DD7" w:rsidRPr="00F40DD7" w:rsidRDefault="00F40DD7" w:rsidP="00F40DD7">
      <w:pPr>
        <w:pStyle w:val="standard"/>
      </w:pPr>
      <w:r w:rsidRPr="00F40DD7">
        <w:rPr>
          <w:rFonts w:ascii="OpenSymbol" w:eastAsia="OpenSymbol" w:hAnsi="OpenSymbol" w:cs="OpenSymbol"/>
        </w:rPr>
        <w:t>–</w:t>
      </w:r>
      <w:r w:rsidRPr="00F40DD7">
        <w:rPr>
          <w:rFonts w:eastAsia="OpenSymbol"/>
        </w:rPr>
        <w:t>  </w:t>
      </w:r>
      <w:r w:rsidRPr="00F40DD7">
        <w:t>на  объектах   военного   назначения  и  на  прилегающих   к  ним территориях;</w:t>
      </w:r>
    </w:p>
    <w:p w:rsidR="00F40DD7" w:rsidRPr="00F40DD7" w:rsidRDefault="00F40DD7" w:rsidP="00F40DD7">
      <w:pPr>
        <w:pStyle w:val="standard"/>
      </w:pPr>
      <w:r w:rsidRPr="00F40DD7">
        <w:rPr>
          <w:rFonts w:ascii="OpenSymbol" w:eastAsia="OpenSymbol" w:hAnsi="OpenSymbol" w:cs="OpenSymbol"/>
        </w:rPr>
        <w:t>–</w:t>
      </w:r>
      <w:r>
        <w:rPr>
          <w:rFonts w:eastAsia="OpenSymbol"/>
        </w:rPr>
        <w:t>  </w:t>
      </w:r>
      <w:r w:rsidRPr="00F40DD7">
        <w:t>в  нестационарных   торговых  объектах;</w:t>
      </w:r>
    </w:p>
    <w:p w:rsidR="00F40DD7" w:rsidRPr="00F40DD7" w:rsidRDefault="00F40DD7" w:rsidP="00F40DD7">
      <w:pPr>
        <w:pStyle w:val="standard"/>
      </w:pPr>
      <w:r w:rsidRPr="00F40DD7">
        <w:rPr>
          <w:rFonts w:ascii="OpenSymbol" w:eastAsia="OpenSymbol" w:hAnsi="OpenSymbol" w:cs="OpenSymbol"/>
        </w:rPr>
        <w:lastRenderedPageBreak/>
        <w:t>–</w:t>
      </w:r>
      <w:r w:rsidRPr="00F40DD7">
        <w:rPr>
          <w:rFonts w:eastAsia="OpenSymbol"/>
        </w:rPr>
        <w:t>  </w:t>
      </w:r>
      <w:r>
        <w:rPr>
          <w:rFonts w:eastAsia="OpenSymbol"/>
        </w:rPr>
        <w:t>н</w:t>
      </w:r>
      <w:r w:rsidRPr="00F40DD7">
        <w:t>есовершеннолетним</w:t>
      </w:r>
      <w:proofErr w:type="gramStart"/>
      <w:r w:rsidRPr="00F40DD7">
        <w:t xml:space="preserve">  ;</w:t>
      </w:r>
      <w:proofErr w:type="gramEnd"/>
    </w:p>
    <w:p w:rsidR="00F40DD7" w:rsidRPr="00F40DD7" w:rsidRDefault="00F40DD7" w:rsidP="00F40DD7">
      <w:pPr>
        <w:pStyle w:val="standard"/>
      </w:pPr>
      <w:r w:rsidRPr="00F40DD7">
        <w:t xml:space="preserve">      В  случае  возникновения   у  лица</w:t>
      </w:r>
      <w:proofErr w:type="gramStart"/>
      <w:r w:rsidRPr="00F40DD7">
        <w:t xml:space="preserve"> ,</w:t>
      </w:r>
      <w:proofErr w:type="gramEnd"/>
      <w:r w:rsidRPr="00F40DD7">
        <w:t xml:space="preserve">  непосредственно осуществляющего    отпуск   алкогольной   продукции несовершеннолетним ( продавца)  ,  сомнения  в  достижении  этим покупателем  совершеннолетия  ,  продавец  вправе  потребовать  у  этого покупателя  документ , удостоверяющий  личность (  в  том  числе документ , удостоверяющий  личность  иностранного  гражданина  или лица  без  гражданства в  Российской   Федерации) и  </w:t>
      </w:r>
      <w:bookmarkStart w:id="0" w:name="_GoBack"/>
      <w:bookmarkEnd w:id="0"/>
      <w:r w:rsidRPr="00F40DD7">
        <w:t>позволяющий установить  возраст   этого  покупателя .</w:t>
      </w:r>
    </w:p>
    <w:p w:rsidR="00F40DD7" w:rsidRPr="00F40DD7" w:rsidRDefault="00F40DD7" w:rsidP="00F40DD7">
      <w:pPr>
        <w:pStyle w:val="standard"/>
      </w:pPr>
      <w:r w:rsidRPr="00F40DD7">
        <w:t> </w:t>
      </w:r>
      <w:r>
        <w:t>3.</w:t>
      </w:r>
      <w:r w:rsidRPr="00F40DD7">
        <w:t xml:space="preserve">     Запрет   на  розничную   продажу  алкогольной  продукции  в  местах</w:t>
      </w:r>
      <w:proofErr w:type="gramStart"/>
      <w:r w:rsidRPr="00F40DD7">
        <w:t xml:space="preserve"> ,</w:t>
      </w:r>
      <w:proofErr w:type="gramEnd"/>
      <w:r w:rsidRPr="00F40DD7">
        <w:t xml:space="preserve">  указанных  в  абзацах   пятом  и  седьмом   настоящего  пункта  ,  не  распространяется   на  розничную   продажу  алкогольной  продукции   с  содержанием   этилового  спирта  не  более  чем  16,5  % объема  готовой  продукции  ,  осуществляемую  организациями  и  на  розничную  продажу пива  и  пивных   напитков  ,  сидра, </w:t>
      </w:r>
      <w:proofErr w:type="spellStart"/>
      <w:r w:rsidRPr="00F40DD7">
        <w:t>пуаре</w:t>
      </w:r>
      <w:proofErr w:type="spellEnd"/>
      <w:r w:rsidRPr="00F40DD7">
        <w:t xml:space="preserve"> , медовухи , осуществляемую  индивидуальными  предпринимателями ,  при   оказании   этими  организациями  и  индивидуальными  предпринимателями  услуг  общественного  питания ,  а  также   на  розничную   продажу  алкогольной  продукции</w:t>
      </w:r>
      <w:proofErr w:type="gramStart"/>
      <w:r w:rsidRPr="00F40DD7">
        <w:t xml:space="preserve"> ,</w:t>
      </w:r>
      <w:proofErr w:type="gramEnd"/>
      <w:r w:rsidRPr="00F40DD7">
        <w:t xml:space="preserve">  осуществляемую магазинами     беспошлинной   торговли . </w:t>
      </w:r>
    </w:p>
    <w:p w:rsidR="00F40DD7" w:rsidRPr="00F40DD7" w:rsidRDefault="00F20D5E" w:rsidP="00F40DD7">
      <w:pPr>
        <w:pStyle w:val="standard"/>
      </w:pPr>
      <w:r>
        <w:rPr>
          <w:rFonts w:eastAsia="Arial" w:cs="Arial"/>
        </w:rPr>
        <w:t>4</w:t>
      </w:r>
      <w:r w:rsidR="00F40DD7" w:rsidRPr="00F40DD7">
        <w:rPr>
          <w:rFonts w:eastAsia="Arial" w:cs="Arial"/>
        </w:rPr>
        <w:t>.</w:t>
      </w:r>
      <w:r w:rsidR="00F40DD7" w:rsidRPr="00F40DD7">
        <w:rPr>
          <w:rFonts w:eastAsia="Arial"/>
        </w:rPr>
        <w:t xml:space="preserve">     </w:t>
      </w:r>
      <w:r w:rsidR="00F40DD7" w:rsidRPr="00F40DD7">
        <w:t xml:space="preserve">Не  допускается  потребление   ( распитие)  алкогольной  продукции  в местах  указанных  в   абзацах  втором  —   седьмом   пункта  2  настоящего </w:t>
      </w:r>
      <w:r>
        <w:t>Постановления</w:t>
      </w:r>
      <w:r w:rsidR="00F40DD7" w:rsidRPr="00F40DD7">
        <w:t xml:space="preserve">  и  других  общественных  местах</w:t>
      </w:r>
      <w:proofErr w:type="gramStart"/>
      <w:r w:rsidR="00F40DD7" w:rsidRPr="00F40DD7">
        <w:t xml:space="preserve">  ,</w:t>
      </w:r>
      <w:proofErr w:type="gramEnd"/>
      <w:r w:rsidR="00F40DD7" w:rsidRPr="00F40DD7">
        <w:t xml:space="preserve">  в  том  числе  на  детских площадках  ,  в  зонах  рекреационного  назначения ( в  границах территорий  ,  занятых  сельскими  лесами , скверами , парками , сельскими садами  ,  прудами ,  озерами , водохранилищами  ,  пляжами ,  в  границах иных  территорий , используемых   и  предназначенных  для  отдыха , туризма,  занятий  физической  культурой  и  спортом),  за  исключением потребления ( распития) алкогольной   продукции, приобретенной  в организациях</w:t>
      </w:r>
      <w:proofErr w:type="gramStart"/>
      <w:r w:rsidR="00F40DD7" w:rsidRPr="00F40DD7">
        <w:t xml:space="preserve">  ,</w:t>
      </w:r>
      <w:proofErr w:type="gramEnd"/>
      <w:r w:rsidR="00F40DD7" w:rsidRPr="00F40DD7">
        <w:t xml:space="preserve">  потребления   ( распитие) пива  и  пивных  напитков , сидра , </w:t>
      </w:r>
      <w:proofErr w:type="spellStart"/>
      <w:r w:rsidR="00F40DD7" w:rsidRPr="00F40DD7">
        <w:t>пуаре</w:t>
      </w:r>
      <w:proofErr w:type="spellEnd"/>
      <w:r w:rsidR="00F40DD7" w:rsidRPr="00F40DD7">
        <w:t>, медовухи , приобретенных  у  индивидуальных  предпринимателей  , при  оказании  этими  организациями  и  индивидуальными предпринимателями  услуг  общественного  питания в  местах  оказания  таких услуг .</w:t>
      </w:r>
    </w:p>
    <w:p w:rsidR="00F40DD7" w:rsidRPr="00F40DD7" w:rsidRDefault="00F40DD7" w:rsidP="00F40DD7">
      <w:pPr>
        <w:pStyle w:val="standard"/>
      </w:pPr>
      <w:r w:rsidRPr="00F40DD7">
        <w:t xml:space="preserve">        Не  допускается   потребление ( распитие)  алкогольной  продукции несовершеннолетними</w:t>
      </w:r>
      <w:proofErr w:type="gramStart"/>
      <w:r w:rsidRPr="00F40DD7">
        <w:t xml:space="preserve"> .</w:t>
      </w:r>
      <w:proofErr w:type="gramEnd"/>
      <w:r w:rsidRPr="00F40DD7">
        <w:t> </w:t>
      </w:r>
    </w:p>
    <w:p w:rsidR="00F40DD7" w:rsidRPr="00F40DD7" w:rsidRDefault="00F20D5E" w:rsidP="00F40DD7">
      <w:pPr>
        <w:pStyle w:val="standard"/>
      </w:pPr>
      <w:r>
        <w:rPr>
          <w:rFonts w:eastAsia="Arial" w:cs="Arial"/>
        </w:rPr>
        <w:t>5</w:t>
      </w:r>
      <w:r w:rsidR="00F40DD7" w:rsidRPr="00F40DD7">
        <w:rPr>
          <w:rFonts w:eastAsia="Arial" w:cs="Arial"/>
        </w:rPr>
        <w:t>.</w:t>
      </w:r>
      <w:r w:rsidR="00F40DD7" w:rsidRPr="00F40DD7">
        <w:rPr>
          <w:rFonts w:eastAsia="Arial"/>
        </w:rPr>
        <w:t>  </w:t>
      </w:r>
      <w:r w:rsidR="00F40DD7" w:rsidRPr="00F40DD7">
        <w:t>К  прилегающим   территориям</w:t>
      </w:r>
      <w:proofErr w:type="gramStart"/>
      <w:r w:rsidR="00F40DD7" w:rsidRPr="00F40DD7">
        <w:t xml:space="preserve"> ,</w:t>
      </w:r>
      <w:proofErr w:type="gramEnd"/>
      <w:r w:rsidR="00F40DD7" w:rsidRPr="00F40DD7">
        <w:t xml:space="preserve">  указанным  в  пункте  2  настоящего </w:t>
      </w:r>
      <w:r>
        <w:t>Постановления</w:t>
      </w:r>
      <w:r w:rsidR="00F40DD7" w:rsidRPr="00F40DD7">
        <w:t>, относятся  земельные  участки,  которые   непосредственно прилегают  к  зданиям , строениям , сооружениям  и  границы  которых определяются  Решениями  органов  местного  самоуправления  в порядке, установленном  Правительством   Российской  Федерации .</w:t>
      </w:r>
    </w:p>
    <w:p w:rsidR="00F40DD7" w:rsidRPr="00F40DD7" w:rsidRDefault="00F40DD7" w:rsidP="00F40DD7">
      <w:pPr>
        <w:pStyle w:val="standard"/>
      </w:pPr>
      <w:r w:rsidRPr="00F40DD7">
        <w:t> </w:t>
      </w:r>
      <w:r w:rsidR="00F20D5E">
        <w:t>6</w:t>
      </w:r>
      <w:r w:rsidRPr="00F40DD7">
        <w:rPr>
          <w:rFonts w:eastAsia="Arial" w:cs="Arial"/>
        </w:rPr>
        <w:t>.</w:t>
      </w:r>
      <w:r w:rsidRPr="00F40DD7">
        <w:rPr>
          <w:rFonts w:eastAsia="Arial"/>
        </w:rPr>
        <w:t xml:space="preserve">   </w:t>
      </w:r>
      <w:r w:rsidRPr="00F40DD7">
        <w:t>Определить  расстояние  прилегающих   территорий  объектов  массового скопления  граждан  и  мест  нахождения  источников  повышенной  опасности   до  территориально  обособленных   объектов  организаций  розничной  торговли, территориально   обособленных   объектов   организаций  общественного  питания   и  павильонов</w:t>
      </w:r>
      <w:proofErr w:type="gramStart"/>
      <w:r w:rsidRPr="00F40DD7">
        <w:t xml:space="preserve"> ,</w:t>
      </w:r>
      <w:proofErr w:type="gramEnd"/>
      <w:r w:rsidRPr="00F40DD7">
        <w:t xml:space="preserve">  имеющих  торговый  зал  ,  в  которых   ограничивается   розничная  продажа  алкогольной  продукции   с  содержанием  этилового  спирта  более  16,5 % готовой  продукции  ,  равным  50-ти   метрам .</w:t>
      </w:r>
    </w:p>
    <w:p w:rsidR="00F40DD7" w:rsidRPr="00F40DD7" w:rsidRDefault="00F40DD7" w:rsidP="00F40DD7">
      <w:pPr>
        <w:pStyle w:val="standard"/>
      </w:pPr>
      <w:r w:rsidRPr="00F40DD7">
        <w:t xml:space="preserve">        Расстояние  прилегающих  территорий  определяется   по пешеходной  зоне  от  входа  на  территорию  названных  объектов ( если  имеются  калитки,  ворота</w:t>
      </w:r>
      <w:proofErr w:type="gramStart"/>
      <w:r w:rsidRPr="00F40DD7">
        <w:t xml:space="preserve"> ,</w:t>
      </w:r>
      <w:proofErr w:type="gramEnd"/>
      <w:r w:rsidRPr="00F40DD7">
        <w:t xml:space="preserve">  двери)  до  входных  дверей стационарных  территориально  обособленных  объектов  организаций розничной  торговли,  территориально  обособленных  объектов организаций   общественного  питания   и  павильонов,  имеющих торговый  зал .</w:t>
      </w:r>
    </w:p>
    <w:p w:rsidR="00B76842" w:rsidRPr="00B76842" w:rsidRDefault="00F40DD7" w:rsidP="00B76842">
      <w:pPr>
        <w:pStyle w:val="s1"/>
      </w:pPr>
      <w:r w:rsidRPr="00F40DD7">
        <w:lastRenderedPageBreak/>
        <w:t> </w:t>
      </w:r>
      <w:r w:rsidR="00F20D5E">
        <w:t>7</w:t>
      </w:r>
      <w:r w:rsidRPr="00F40DD7">
        <w:t xml:space="preserve">.  </w:t>
      </w:r>
      <w:proofErr w:type="gramStart"/>
      <w:r w:rsidR="00B76842" w:rsidRPr="00B76842">
        <w:t xml:space="preserve">Не допускается розничная продажа алкогольной продукции с 23 часов до 8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</w:t>
      </w:r>
      <w:proofErr w:type="spellStart"/>
      <w:r w:rsidR="00B76842" w:rsidRPr="00B76842">
        <w:t>пуаре</w:t>
      </w:r>
      <w:proofErr w:type="spellEnd"/>
      <w:r w:rsidR="00B76842" w:rsidRPr="00B76842"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а также розничной</w:t>
      </w:r>
      <w:proofErr w:type="gramEnd"/>
      <w:r w:rsidR="00B76842" w:rsidRPr="00B76842">
        <w:t xml:space="preserve"> продажи алкогольной продукции, осуществляемой магазинами беспошлинной торговли.</w:t>
      </w:r>
    </w:p>
    <w:p w:rsidR="00F20D5E" w:rsidRPr="00931AEF" w:rsidRDefault="00F20D5E" w:rsidP="00B768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8.  Постановление  администрации  Салбинского  сельсовета  Ермаковского  района  № 6-П  от 20.03.2013 г.  признать  утратившим  силу.</w:t>
      </w:r>
    </w:p>
    <w:p w:rsidR="00BD3C99" w:rsidRPr="00F40DD7" w:rsidRDefault="00F20D5E" w:rsidP="00BD3C99">
      <w:pPr>
        <w:pStyle w:val="a4"/>
      </w:pPr>
      <w:r>
        <w:t>9</w:t>
      </w:r>
      <w:r w:rsidR="00BD3C99" w:rsidRPr="00F40DD7">
        <w:t xml:space="preserve">.  </w:t>
      </w:r>
      <w:proofErr w:type="gramStart"/>
      <w:r w:rsidR="00BD3C99" w:rsidRPr="00F40DD7">
        <w:t>Контроль  за</w:t>
      </w:r>
      <w:proofErr w:type="gramEnd"/>
      <w:r w:rsidR="00BD3C99" w:rsidRPr="00F40DD7">
        <w:t xml:space="preserve">  исполнением  настоящего  постановления  оставляю  за  собой.</w:t>
      </w:r>
    </w:p>
    <w:p w:rsidR="007E7C1F" w:rsidRPr="00F40DD7" w:rsidRDefault="00F20D5E" w:rsidP="00BD3C99">
      <w:pPr>
        <w:pStyle w:val="a4"/>
      </w:pPr>
      <w:r>
        <w:t>10</w:t>
      </w:r>
      <w:r w:rsidR="00BD3C99" w:rsidRPr="00F40DD7">
        <w:t xml:space="preserve">.  </w:t>
      </w:r>
      <w:r w:rsidR="007E7C1F" w:rsidRPr="00F40DD7">
        <w:t>Постановление  вступает  в  силу  со  дня  его подписания</w:t>
      </w:r>
      <w:r w:rsidR="00BD3C99" w:rsidRPr="00F40DD7">
        <w:t xml:space="preserve">  и подлежит  обнародованию  (опубликованию)</w:t>
      </w:r>
      <w:r w:rsidR="007E7C1F" w:rsidRPr="00F40DD7">
        <w:t>.</w:t>
      </w:r>
    </w:p>
    <w:p w:rsidR="00BD3C99" w:rsidRPr="00ED3E4E" w:rsidRDefault="00BD3C99" w:rsidP="007E7C1F">
      <w:pPr>
        <w:rPr>
          <w:rFonts w:ascii="Times New Roman" w:hAnsi="Times New Roman" w:cs="Times New Roman"/>
          <w:sz w:val="28"/>
          <w:szCs w:val="28"/>
        </w:rPr>
      </w:pPr>
    </w:p>
    <w:p w:rsidR="00FE1035" w:rsidRDefault="00BD3C99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7C1F">
        <w:rPr>
          <w:rFonts w:ascii="Times New Roman" w:hAnsi="Times New Roman" w:cs="Times New Roman"/>
          <w:sz w:val="28"/>
          <w:szCs w:val="28"/>
        </w:rPr>
        <w:t xml:space="preserve">лава  </w:t>
      </w:r>
      <w:r w:rsidR="00553DE0">
        <w:rPr>
          <w:rFonts w:ascii="Times New Roman" w:hAnsi="Times New Roman" w:cs="Times New Roman"/>
          <w:sz w:val="28"/>
          <w:szCs w:val="28"/>
        </w:rPr>
        <w:t>а</w:t>
      </w:r>
      <w:r w:rsidR="00FE103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E7C1F" w:rsidRPr="007E7C1F" w:rsidRDefault="00FE103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sectPr w:rsidR="007E7C1F" w:rsidRPr="007E7C1F" w:rsidSect="00BD3C9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1A25D4"/>
    <w:rsid w:val="00471726"/>
    <w:rsid w:val="00513DE7"/>
    <w:rsid w:val="00553DE0"/>
    <w:rsid w:val="005B767E"/>
    <w:rsid w:val="00680006"/>
    <w:rsid w:val="00712839"/>
    <w:rsid w:val="0071714F"/>
    <w:rsid w:val="007E7C1F"/>
    <w:rsid w:val="00931AEF"/>
    <w:rsid w:val="00B76842"/>
    <w:rsid w:val="00BD3C99"/>
    <w:rsid w:val="00BD5C1E"/>
    <w:rsid w:val="00DF4D68"/>
    <w:rsid w:val="00ED3E4E"/>
    <w:rsid w:val="00F20D5E"/>
    <w:rsid w:val="00F40DD7"/>
    <w:rsid w:val="00FC1630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4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7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68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4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7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68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DA98-D004-4AAF-853A-75BFEBED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2016-06-07T01:21:00Z</cp:lastPrinted>
  <dcterms:created xsi:type="dcterms:W3CDTF">2016-02-01T07:17:00Z</dcterms:created>
  <dcterms:modified xsi:type="dcterms:W3CDTF">2016-06-07T01:23:00Z</dcterms:modified>
</cp:coreProperties>
</file>