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071A70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236E02">
        <w:rPr>
          <w:rFonts w:ascii="Times New Roman" w:hAnsi="Times New Roman" w:cs="Times New Roman"/>
          <w:sz w:val="28"/>
          <w:szCs w:val="28"/>
        </w:rPr>
        <w:t>.2015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460A">
        <w:rPr>
          <w:rFonts w:ascii="Times New Roman" w:hAnsi="Times New Roman" w:cs="Times New Roman"/>
          <w:sz w:val="28"/>
          <w:szCs w:val="28"/>
        </w:rPr>
        <w:t xml:space="preserve">64 </w:t>
      </w:r>
      <w:r w:rsidR="00FE10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>О комиссии по предупреждению и ликвидации чрезвычайных ситуаций</w:t>
      </w: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>и обеспечению пожарной безопасности</w:t>
      </w:r>
      <w:r w:rsidRPr="00071A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1A70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муниципального образования </w:t>
      </w: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>Салбинский  сельсовет.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 характера» и  в целях оперативного решения вопросов связанных с чрезвычайными ситуациями на территории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Салбинского  сельсовета</w:t>
      </w:r>
    </w:p>
    <w:p w:rsidR="00071A70" w:rsidRPr="00071A70" w:rsidRDefault="00071A70" w:rsidP="00071A70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прилагаемое «Положение о комиссии по предупреждению и ликвидации чрезвычайных  ситуаций  и  обеспечению  пожарной  безопасности </w:t>
      </w:r>
      <w:r w:rsidRPr="00071A7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Салбинский  сельсовет.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состав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ind w:firstLine="708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A70">
        <w:rPr>
          <w:rFonts w:ascii="Times New Roman" w:hAnsi="Times New Roman" w:cs="Times New Roman"/>
          <w:spacing w:val="5"/>
          <w:sz w:val="24"/>
          <w:szCs w:val="24"/>
        </w:rPr>
        <w:t xml:space="preserve"> Постановление вступает в силу со дня его </w:t>
      </w:r>
      <w:r>
        <w:rPr>
          <w:rFonts w:ascii="Times New Roman" w:hAnsi="Times New Roman" w:cs="Times New Roman"/>
          <w:spacing w:val="5"/>
          <w:sz w:val="24"/>
          <w:szCs w:val="24"/>
        </w:rPr>
        <w:t>подписания.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Утверждено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01.12.2015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64-П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D460A">
        <w:rPr>
          <w:rFonts w:ascii="Times New Roman" w:hAnsi="Times New Roman" w:cs="Times New Roman"/>
          <w:b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71A70">
        <w:rPr>
          <w:rFonts w:ascii="Times New Roman" w:hAnsi="Times New Roman" w:cs="Times New Roman"/>
          <w:sz w:val="24"/>
          <w:szCs w:val="24"/>
          <w:lang w:eastAsia="ar-SA"/>
        </w:rPr>
        <w:t>Комиссия по предупреждению и ликвидации чрезвычайных ситуаций и обеспечению пожарной безопасности на террито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рии муниципального образования 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(далее - КЧС и ПБ)</w:t>
      </w:r>
      <w:r w:rsidRPr="00071A7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руководствуется в своей деятельности федеральными законами,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  Красноярского  края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, муниципальными правовыми актами и настоящим Положением.</w:t>
      </w:r>
      <w:proofErr w:type="gramEnd"/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Руководство деятельностью КЧС и ПБ осуществляет глава муниципального образования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  Салбинского  сельсовета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, который является председателем КЧС и ПБ. 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В период отсутствия председателя Комиссии исполнение его обязанностей возлагается на заместителя председателя Комиссии.</w:t>
      </w:r>
    </w:p>
    <w:p w:rsidR="00071A70" w:rsidRPr="00071A70" w:rsidRDefault="00071A70" w:rsidP="00071A70">
      <w:pPr>
        <w:autoSpaceDE w:val="0"/>
        <w:ind w:left="500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II. Основные задачи КЧС и ПБ</w:t>
      </w:r>
    </w:p>
    <w:p w:rsidR="00071A70" w:rsidRPr="00071A70" w:rsidRDefault="00071A70" w:rsidP="00071A70">
      <w:pPr>
        <w:autoSpaceDE w:val="0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Основными задачами КЧС и ПБ являются: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разработка предложений по обеспечению защиты населения и территории поселения от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-обеспечение  согласованности  действий  органа  местного самоуправления  и организаций  при решении  задач  в 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III. Функции Комиссии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 на рассмотрение органа местного самоуправления соответствующие предложения;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-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071A70">
        <w:rPr>
          <w:rFonts w:ascii="Times New Roman" w:hAnsi="Times New Roman" w:cs="Times New Roman"/>
          <w:sz w:val="24"/>
          <w:szCs w:val="24"/>
          <w:lang w:eastAsia="ar-SA"/>
        </w:rPr>
        <w:t>ситуаций</w:t>
      </w:r>
      <w:proofErr w:type="gramEnd"/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и обеспечение пожарной безопасности;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участвует в разработке нормативно-правовых актов в области предупреждения и ликвидации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left="4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IV. Полномочия Комиссии КЧС и ПБ</w:t>
      </w:r>
    </w:p>
    <w:p w:rsidR="00071A70" w:rsidRPr="00071A70" w:rsidRDefault="00071A70" w:rsidP="00071A70">
      <w:pPr>
        <w:autoSpaceDE w:val="0"/>
        <w:ind w:left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в пределах своей компетенции имеет право: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- запрашивать у органов исполнительной власти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Красноярского  края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, органов  местного  самоуправления,  организаций  и  общественных объединений необходимые материалы и информацию;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заслушивать на своих заседаниях информацию руководителей и должностных лиц о выполнении ими мероприятий по защите населения и территорий от чрезвычайных ситуаций или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привлекать для участия в своей работе представителей организаций  и  общественных объединений по согласованию с их руководителями;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V. Организация работы Комиссии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Председатель КЧС и ПБ руководит деятельностью комиссии и несет ответственность за выполнение возложенных на нее задач.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Заседания КЧС и ПБ проводит ее председатель или по его поручению  его заместитель.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Заседание КЧС и ПБ считается правомочным, если на нем присутствует не менее половины ее членов.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Решения КЧС и ПБ принимаются простым большинством голосов присутствующих на заседании членов КЧС и ПБ. В случае равенства голосов решающим является голос председателя Комиссии.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Решения Комиссии оформляются в виде протокола (решения), которые подписываются председателем КЧС и ПБ и секретарем.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Решения Комиссии, принимаемые в соответствии с ее компетенцией, являются обязательными для исполнения органами местного самоуправления, а также организациями, независимо от их организационно-правовой формы.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 паводковый период весеннего половодья члены КЧС и ПБ исполняют полномочия членов чрезвычайной </w:t>
      </w:r>
      <w:proofErr w:type="spellStart"/>
      <w:r w:rsidRPr="00071A70">
        <w:rPr>
          <w:rFonts w:ascii="Times New Roman" w:hAnsi="Times New Roman" w:cs="Times New Roman"/>
          <w:sz w:val="24"/>
          <w:szCs w:val="24"/>
          <w:lang w:eastAsia="ar-SA"/>
        </w:rPr>
        <w:t>противопаводковой</w:t>
      </w:r>
      <w:proofErr w:type="spellEnd"/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комиссии (ЧПК) поселения.       </w:t>
      </w:r>
    </w:p>
    <w:p w:rsidR="00071A70" w:rsidRPr="00071A70" w:rsidRDefault="00071A70" w:rsidP="00071A70">
      <w:pPr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Pr="00071A70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01.12.2015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>64-П</w:t>
      </w: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СОСТАВ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D460A">
        <w:rPr>
          <w:rFonts w:ascii="Times New Roman" w:hAnsi="Times New Roman" w:cs="Times New Roman"/>
          <w:b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: 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Г.В.  Шпенёва  -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глава МО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Салбинский  сельсовет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Заместитель председателя комиссии</w:t>
      </w:r>
      <w:r w:rsidR="00A1055B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055B">
        <w:rPr>
          <w:rFonts w:ascii="Times New Roman" w:hAnsi="Times New Roman" w:cs="Times New Roman"/>
          <w:sz w:val="24"/>
          <w:szCs w:val="24"/>
          <w:lang w:eastAsia="ar-SA"/>
        </w:rPr>
        <w:t>М.В.  Катакова – ведущий  специалист  администрации   Салбинского  сельсовета.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Члены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Антипов  С.В. – директор  МБУ  «Салбинская  СОШ»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Алтынцев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А.Ю. – депутат  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 Н.Н. – депутат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В.Н. -  представитель  общественности, пенсионер</w:t>
      </w:r>
    </w:p>
    <w:p w:rsidR="00A1055B" w:rsidRP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Конникова  Е.В. – директор  МБУ  «Сельский  дом  культуры»  Салбинского  сельсовета.</w:t>
      </w: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p w:rsidR="00FE1035" w:rsidRPr="00071A70" w:rsidRDefault="007E7C1F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FE1035" w:rsidRPr="00071A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7C1F" w:rsidRPr="00071A70" w:rsidRDefault="00FE1035" w:rsidP="007E7C1F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sectPr w:rsidR="007E7C1F" w:rsidRPr="0007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236E02"/>
    <w:rsid w:val="002D460A"/>
    <w:rsid w:val="00471726"/>
    <w:rsid w:val="007E7C1F"/>
    <w:rsid w:val="008001B1"/>
    <w:rsid w:val="008E46D2"/>
    <w:rsid w:val="00A1055B"/>
    <w:rsid w:val="00A33C3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2015-12-02T07:44:00Z</cp:lastPrinted>
  <dcterms:created xsi:type="dcterms:W3CDTF">2015-12-02T07:44:00Z</dcterms:created>
  <dcterms:modified xsi:type="dcterms:W3CDTF">2015-12-02T07:44:00Z</dcterms:modified>
</cp:coreProperties>
</file>