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8D" w:rsidRPr="00B20AEC" w:rsidRDefault="00577B8D" w:rsidP="00577B8D">
      <w:pPr>
        <w:widowControl w:val="0"/>
        <w:ind w:left="6480"/>
        <w:rPr>
          <w:sz w:val="16"/>
          <w:szCs w:val="16"/>
        </w:rPr>
      </w:pPr>
      <w:r w:rsidRPr="00B20AEC">
        <w:rPr>
          <w:sz w:val="16"/>
          <w:szCs w:val="16"/>
        </w:rPr>
        <w:t>Приложение 1                                                                                                                к постановлению Главы                                                                                                                                                                                                  Салбинского  сельсовета  № 57-П от 22.09.2015 г.</w:t>
      </w:r>
    </w:p>
    <w:p w:rsidR="00577B8D" w:rsidRDefault="00577B8D" w:rsidP="00577B8D">
      <w:pPr>
        <w:widowControl w:val="0"/>
        <w:jc w:val="center"/>
        <w:rPr>
          <w:color w:val="FF0000"/>
        </w:rPr>
      </w:pPr>
    </w:p>
    <w:p w:rsidR="00577B8D" w:rsidRDefault="00577B8D" w:rsidP="00577B8D">
      <w:pPr>
        <w:widowControl w:val="0"/>
        <w:jc w:val="center"/>
        <w:rPr>
          <w:color w:val="FF0000"/>
        </w:rPr>
      </w:pPr>
    </w:p>
    <w:p w:rsidR="00577B8D" w:rsidRPr="00143B5E" w:rsidRDefault="00577B8D" w:rsidP="00577B8D">
      <w:pPr>
        <w:widowControl w:val="0"/>
        <w:jc w:val="center"/>
        <w:rPr>
          <w:color w:val="1E1E1E"/>
          <w:sz w:val="28"/>
          <w:szCs w:val="28"/>
        </w:rPr>
      </w:pPr>
      <w:r w:rsidRPr="00143B5E">
        <w:rPr>
          <w:b/>
          <w:bCs/>
          <w:color w:val="1E1E1E"/>
          <w:sz w:val="28"/>
          <w:szCs w:val="28"/>
        </w:rPr>
        <w:t>ПОЛОЖЕНИЕ</w:t>
      </w:r>
    </w:p>
    <w:p w:rsidR="00577B8D" w:rsidRPr="00143B5E" w:rsidRDefault="00577B8D" w:rsidP="00577B8D">
      <w:pPr>
        <w:widowControl w:val="0"/>
        <w:jc w:val="center"/>
        <w:rPr>
          <w:color w:val="1E1E1E"/>
          <w:sz w:val="28"/>
          <w:szCs w:val="28"/>
        </w:rPr>
      </w:pPr>
      <w:r w:rsidRPr="00143B5E">
        <w:rPr>
          <w:b/>
          <w:bCs/>
          <w:color w:val="1E1E1E"/>
          <w:sz w:val="28"/>
          <w:szCs w:val="28"/>
        </w:rPr>
        <w:t>О КОМИССИИ</w:t>
      </w:r>
      <w:r>
        <w:rPr>
          <w:b/>
          <w:bCs/>
          <w:color w:val="1E1E1E"/>
          <w:sz w:val="28"/>
          <w:szCs w:val="28"/>
        </w:rPr>
        <w:t xml:space="preserve"> ПО ЗЕМЛЕПОЛЬЗОВАНИЮ И ЗАСТРОЙКЕ</w:t>
      </w:r>
      <w:r w:rsidRPr="00143B5E">
        <w:rPr>
          <w:b/>
          <w:bCs/>
          <w:color w:val="1E1E1E"/>
          <w:sz w:val="28"/>
          <w:szCs w:val="28"/>
        </w:rPr>
        <w:t xml:space="preserve"> </w:t>
      </w:r>
      <w:r>
        <w:rPr>
          <w:b/>
          <w:bCs/>
          <w:color w:val="1E1E1E"/>
          <w:sz w:val="28"/>
          <w:szCs w:val="28"/>
        </w:rPr>
        <w:t>МУНИЦИПАЛЬНОГО  ОБРАЗОВАНИЯ  СЕЛЬСКОГО  ПОСЕЛЕНИЯ  САЛБИНСКОГО  СЕЛЬСОВЕТА</w:t>
      </w:r>
    </w:p>
    <w:p w:rsidR="00577B8D" w:rsidRPr="00143B5E" w:rsidRDefault="00577B8D" w:rsidP="00577B8D">
      <w:pPr>
        <w:widowControl w:val="0"/>
        <w:jc w:val="both"/>
        <w:rPr>
          <w:color w:val="1E1E1E"/>
          <w:sz w:val="28"/>
          <w:szCs w:val="28"/>
        </w:rPr>
      </w:pPr>
    </w:p>
    <w:p w:rsidR="00577B8D" w:rsidRPr="004912B0" w:rsidRDefault="00577B8D" w:rsidP="00577B8D">
      <w:pPr>
        <w:widowControl w:val="0"/>
        <w:jc w:val="center"/>
        <w:rPr>
          <w:sz w:val="28"/>
          <w:szCs w:val="28"/>
        </w:rPr>
      </w:pPr>
      <w:r w:rsidRPr="004912B0">
        <w:rPr>
          <w:sz w:val="28"/>
          <w:szCs w:val="28"/>
        </w:rPr>
        <w:t>1. Общие положения.</w:t>
      </w:r>
    </w:p>
    <w:p w:rsidR="00577B8D" w:rsidRPr="004912B0" w:rsidRDefault="00577B8D" w:rsidP="00577B8D">
      <w:pPr>
        <w:widowControl w:val="0"/>
        <w:jc w:val="center"/>
        <w:rPr>
          <w:sz w:val="28"/>
          <w:szCs w:val="28"/>
        </w:rPr>
      </w:pPr>
    </w:p>
    <w:p w:rsidR="00577B8D" w:rsidRPr="004912B0" w:rsidRDefault="00577B8D" w:rsidP="00577B8D">
      <w:pPr>
        <w:widowControl w:val="0"/>
        <w:jc w:val="both"/>
        <w:rPr>
          <w:sz w:val="28"/>
          <w:szCs w:val="28"/>
        </w:rPr>
      </w:pPr>
      <w:r w:rsidRPr="004912B0">
        <w:rPr>
          <w:sz w:val="28"/>
          <w:szCs w:val="28"/>
        </w:rPr>
        <w:t xml:space="preserve">1.1 Комиссия по землепользованию и застройке сельского поселения </w:t>
      </w:r>
      <w:r>
        <w:rPr>
          <w:sz w:val="28"/>
          <w:szCs w:val="28"/>
        </w:rPr>
        <w:t xml:space="preserve">Салбинского  сельсовета  Ермаковского  района  </w:t>
      </w:r>
      <w:r w:rsidRPr="004912B0">
        <w:rPr>
          <w:sz w:val="28"/>
          <w:szCs w:val="28"/>
        </w:rPr>
        <w:t xml:space="preserve">(далее Комиссия) создана в целях обеспечения координации применения и реализации Правил </w:t>
      </w:r>
      <w:r>
        <w:rPr>
          <w:sz w:val="28"/>
          <w:szCs w:val="28"/>
        </w:rPr>
        <w:t xml:space="preserve">землепользования и застройки муниципального  образования  сельского  поселения  Салбинского  сельсовета  </w:t>
      </w:r>
      <w:r w:rsidRPr="004912B0">
        <w:rPr>
          <w:sz w:val="28"/>
          <w:szCs w:val="28"/>
        </w:rPr>
        <w:t>(далее Правила)</w:t>
      </w:r>
      <w:r>
        <w:rPr>
          <w:sz w:val="28"/>
          <w:szCs w:val="28"/>
        </w:rPr>
        <w:t>.</w:t>
      </w:r>
      <w:r w:rsidRPr="004912B0">
        <w:rPr>
          <w:sz w:val="28"/>
          <w:szCs w:val="28"/>
        </w:rPr>
        <w:t xml:space="preserve"> </w:t>
      </w:r>
    </w:p>
    <w:p w:rsidR="00577B8D" w:rsidRPr="004912B0" w:rsidRDefault="00577B8D" w:rsidP="00577B8D">
      <w:pPr>
        <w:widowControl w:val="0"/>
        <w:jc w:val="both"/>
        <w:rPr>
          <w:sz w:val="28"/>
          <w:szCs w:val="28"/>
        </w:rPr>
      </w:pPr>
      <w:r w:rsidRPr="004912B0">
        <w:rPr>
          <w:sz w:val="28"/>
          <w:szCs w:val="28"/>
        </w:rPr>
        <w:t xml:space="preserve">1.2. Место нахождения Комиссии: </w:t>
      </w:r>
      <w:r>
        <w:rPr>
          <w:sz w:val="28"/>
          <w:szCs w:val="28"/>
        </w:rPr>
        <w:t xml:space="preserve">Красноярский  край  Ермаковский  район  с.  Салба  ул.  </w:t>
      </w:r>
      <w:proofErr w:type="gramStart"/>
      <w:r>
        <w:rPr>
          <w:sz w:val="28"/>
          <w:szCs w:val="28"/>
        </w:rPr>
        <w:t>Центральная</w:t>
      </w:r>
      <w:proofErr w:type="gramEnd"/>
      <w:r>
        <w:rPr>
          <w:sz w:val="28"/>
          <w:szCs w:val="28"/>
        </w:rPr>
        <w:t xml:space="preserve">  д. 18.</w:t>
      </w:r>
    </w:p>
    <w:p w:rsidR="00577B8D" w:rsidRPr="004912B0" w:rsidRDefault="00577B8D" w:rsidP="00577B8D">
      <w:pPr>
        <w:widowControl w:val="0"/>
        <w:jc w:val="both"/>
        <w:rPr>
          <w:sz w:val="28"/>
          <w:szCs w:val="28"/>
        </w:rPr>
      </w:pPr>
      <w:r w:rsidRPr="004912B0">
        <w:rPr>
          <w:sz w:val="28"/>
          <w:szCs w:val="28"/>
        </w:rPr>
        <w:t>1.3. Комиссия является специально созданным, постоянно действующим консультативным органом при администрации</w:t>
      </w:r>
      <w:r>
        <w:rPr>
          <w:sz w:val="28"/>
          <w:szCs w:val="28"/>
        </w:rPr>
        <w:t xml:space="preserve">  Салбинского  сельсовета  Ермаковского  района.</w:t>
      </w:r>
      <w:r w:rsidRPr="004912B0">
        <w:rPr>
          <w:sz w:val="28"/>
          <w:szCs w:val="28"/>
        </w:rPr>
        <w:t xml:space="preserve"> </w:t>
      </w:r>
    </w:p>
    <w:p w:rsidR="00577B8D" w:rsidRDefault="00577B8D" w:rsidP="00577B8D">
      <w:pPr>
        <w:widowControl w:val="0"/>
        <w:jc w:val="both"/>
        <w:rPr>
          <w:sz w:val="28"/>
          <w:szCs w:val="28"/>
        </w:rPr>
      </w:pPr>
      <w:r w:rsidRPr="004912B0">
        <w:rPr>
          <w:sz w:val="28"/>
          <w:szCs w:val="28"/>
        </w:rPr>
        <w:t xml:space="preserve">1.4. Комиссия формируется на основании постановления главы </w:t>
      </w:r>
      <w:r>
        <w:rPr>
          <w:sz w:val="28"/>
          <w:szCs w:val="28"/>
        </w:rPr>
        <w:t xml:space="preserve">администрации  Салбинского  сельсовета  </w:t>
      </w:r>
      <w:r w:rsidRPr="004912B0">
        <w:rPr>
          <w:sz w:val="28"/>
          <w:szCs w:val="28"/>
        </w:rPr>
        <w:t xml:space="preserve">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w:t>
      </w:r>
      <w:r>
        <w:rPr>
          <w:sz w:val="28"/>
          <w:szCs w:val="28"/>
        </w:rPr>
        <w:t>администрации  Салбинского  сельсовета.</w:t>
      </w:r>
    </w:p>
    <w:p w:rsidR="00577B8D" w:rsidRPr="004912B0" w:rsidRDefault="00577B8D" w:rsidP="00577B8D">
      <w:pPr>
        <w:widowControl w:val="0"/>
        <w:jc w:val="both"/>
        <w:rPr>
          <w:sz w:val="28"/>
          <w:szCs w:val="28"/>
        </w:rPr>
      </w:pPr>
      <w:r w:rsidRPr="004912B0">
        <w:rPr>
          <w:sz w:val="28"/>
          <w:szCs w:val="28"/>
        </w:rPr>
        <w:t xml:space="preserve">1.5 Комиссия состоит из председателя, заместителя председателя, секретаря и членов Комиссии. </w:t>
      </w:r>
    </w:p>
    <w:p w:rsidR="00577B8D" w:rsidRPr="004912B0" w:rsidRDefault="00577B8D" w:rsidP="00577B8D">
      <w:pPr>
        <w:widowControl w:val="0"/>
        <w:jc w:val="both"/>
        <w:rPr>
          <w:sz w:val="28"/>
          <w:szCs w:val="28"/>
        </w:rPr>
      </w:pPr>
      <w:r w:rsidRPr="004912B0">
        <w:rPr>
          <w:sz w:val="28"/>
          <w:szCs w:val="28"/>
        </w:rPr>
        <w:t xml:space="preserve">1.6 Численность и персональный состав Комиссии утверждаются постановлением Главы  </w:t>
      </w:r>
      <w:r>
        <w:rPr>
          <w:sz w:val="28"/>
          <w:szCs w:val="28"/>
        </w:rPr>
        <w:t>администрации  Салбинского  сельсовета.</w:t>
      </w:r>
    </w:p>
    <w:p w:rsidR="00577B8D" w:rsidRPr="004912B0" w:rsidRDefault="00577B8D" w:rsidP="00577B8D">
      <w:pPr>
        <w:widowControl w:val="0"/>
        <w:jc w:val="both"/>
        <w:rPr>
          <w:sz w:val="28"/>
          <w:szCs w:val="28"/>
        </w:rPr>
      </w:pPr>
      <w:r w:rsidRPr="004912B0">
        <w:rPr>
          <w:sz w:val="28"/>
          <w:szCs w:val="28"/>
        </w:rPr>
        <w:t xml:space="preserve">1.7. Комиссия в своей деятельности руководствуется </w:t>
      </w:r>
      <w:hyperlink r:id="rId6" w:history="1">
        <w:r w:rsidRPr="004912B0">
          <w:rPr>
            <w:sz w:val="28"/>
            <w:szCs w:val="28"/>
          </w:rPr>
          <w:t>Конституцией</w:t>
        </w:r>
      </w:hyperlink>
      <w:r w:rsidRPr="004912B0">
        <w:rPr>
          <w:sz w:val="28"/>
          <w:szCs w:val="28"/>
        </w:rPr>
        <w:t xml:space="preserve"> Российской Федерации, законодательством Российской Федерации, законами</w:t>
      </w:r>
      <w:r>
        <w:rPr>
          <w:sz w:val="28"/>
          <w:szCs w:val="28"/>
        </w:rPr>
        <w:t xml:space="preserve">  Красноярского  края</w:t>
      </w:r>
      <w:r w:rsidRPr="004912B0">
        <w:rPr>
          <w:sz w:val="28"/>
          <w:szCs w:val="28"/>
        </w:rPr>
        <w:t xml:space="preserve">, постановлениями Правительства, </w:t>
      </w:r>
      <w:hyperlink r:id="rId7" w:history="1">
        <w:r w:rsidRPr="004912B0">
          <w:rPr>
            <w:sz w:val="28"/>
            <w:szCs w:val="28"/>
          </w:rPr>
          <w:t>Уставом</w:t>
        </w:r>
      </w:hyperlink>
      <w:r w:rsidRPr="004912B0">
        <w:rPr>
          <w:sz w:val="28"/>
          <w:szCs w:val="28"/>
        </w:rPr>
        <w:t xml:space="preserve"> и нормативными правовыми актами</w:t>
      </w:r>
      <w:r>
        <w:rPr>
          <w:sz w:val="28"/>
          <w:szCs w:val="28"/>
        </w:rPr>
        <w:t xml:space="preserve">  Салбинского  сельсовета</w:t>
      </w:r>
      <w:r w:rsidRPr="004912B0">
        <w:rPr>
          <w:sz w:val="28"/>
          <w:szCs w:val="28"/>
        </w:rPr>
        <w:t>.</w:t>
      </w:r>
    </w:p>
    <w:p w:rsidR="00577B8D" w:rsidRPr="004912B0" w:rsidRDefault="00577B8D" w:rsidP="00577B8D">
      <w:pPr>
        <w:widowControl w:val="0"/>
        <w:jc w:val="both"/>
        <w:rPr>
          <w:sz w:val="28"/>
          <w:szCs w:val="28"/>
        </w:rPr>
      </w:pPr>
    </w:p>
    <w:p w:rsidR="00577B8D" w:rsidRPr="004912B0" w:rsidRDefault="00577B8D" w:rsidP="00577B8D">
      <w:pPr>
        <w:widowControl w:val="0"/>
        <w:jc w:val="center"/>
        <w:rPr>
          <w:sz w:val="28"/>
          <w:szCs w:val="28"/>
        </w:rPr>
      </w:pPr>
      <w:r w:rsidRPr="004912B0">
        <w:rPr>
          <w:sz w:val="28"/>
          <w:szCs w:val="28"/>
        </w:rPr>
        <w:t>2. Функции Комиссии.</w:t>
      </w:r>
    </w:p>
    <w:p w:rsidR="00577B8D" w:rsidRPr="004912B0" w:rsidRDefault="00577B8D" w:rsidP="00577B8D">
      <w:pPr>
        <w:widowControl w:val="0"/>
        <w:jc w:val="center"/>
        <w:rPr>
          <w:sz w:val="28"/>
          <w:szCs w:val="28"/>
        </w:rPr>
      </w:pPr>
    </w:p>
    <w:p w:rsidR="00577B8D" w:rsidRPr="004912B0" w:rsidRDefault="00577B8D" w:rsidP="00577B8D">
      <w:pPr>
        <w:widowControl w:val="0"/>
        <w:autoSpaceDE w:val="0"/>
        <w:autoSpaceDN w:val="0"/>
        <w:adjustRightInd w:val="0"/>
        <w:jc w:val="both"/>
        <w:rPr>
          <w:sz w:val="28"/>
          <w:szCs w:val="28"/>
        </w:rPr>
      </w:pPr>
      <w:r w:rsidRPr="004912B0">
        <w:rPr>
          <w:sz w:val="28"/>
          <w:szCs w:val="28"/>
        </w:rPr>
        <w:t>2.1. Комиссия по землепользованию и застройке:</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xml:space="preserve">- участвует в осуществлении </w:t>
      </w:r>
      <w:proofErr w:type="gramStart"/>
      <w:r w:rsidRPr="004912B0">
        <w:rPr>
          <w:sz w:val="28"/>
          <w:szCs w:val="28"/>
        </w:rPr>
        <w:t>контроля за</w:t>
      </w:r>
      <w:proofErr w:type="gramEnd"/>
      <w:r w:rsidRPr="004912B0">
        <w:rPr>
          <w:sz w:val="28"/>
          <w:szCs w:val="28"/>
        </w:rPr>
        <w:t xml:space="preserve"> соблюдением Правил землепользования и застройки всеми субъектами градостроительной (строительной) деятельности;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xml:space="preserve">- рассматривает заявления о разрешении на отклонение от предельных </w:t>
      </w:r>
      <w:r w:rsidRPr="004912B0">
        <w:rPr>
          <w:sz w:val="28"/>
          <w:szCs w:val="28"/>
        </w:rPr>
        <w:lastRenderedPageBreak/>
        <w:t>параметров разрешенного строительства, реконструкции объектов капитального строительства и подготавливает заключения;</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рассматривает заявления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информирует о проведении публичных слушаний при осуществлении градостроительной деятельности;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проводит публичные слушания при осуществлении градостроительной деятельности;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 а также по подготовке заключений на представленные проекты.</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решает иные задачи, связанные с регулированием землепользования и застройки.</w:t>
      </w:r>
    </w:p>
    <w:p w:rsidR="00577B8D" w:rsidRPr="004912B0" w:rsidRDefault="00577B8D" w:rsidP="00577B8D">
      <w:pPr>
        <w:widowControl w:val="0"/>
        <w:jc w:val="both"/>
        <w:rPr>
          <w:sz w:val="28"/>
          <w:szCs w:val="28"/>
        </w:rPr>
      </w:pPr>
      <w:r w:rsidRPr="004912B0">
        <w:rPr>
          <w:sz w:val="28"/>
          <w:szCs w:val="28"/>
        </w:rPr>
        <w:t>Комиссия:</w:t>
      </w:r>
    </w:p>
    <w:p w:rsidR="00577B8D" w:rsidRPr="004912B0" w:rsidRDefault="00577B8D" w:rsidP="00577B8D">
      <w:pPr>
        <w:pStyle w:val="2"/>
        <w:widowControl w:val="0"/>
        <w:ind w:left="0" w:firstLine="0"/>
        <w:rPr>
          <w:rFonts w:ascii="Times New Roman" w:hAnsi="Times New Roman"/>
          <w:sz w:val="28"/>
          <w:szCs w:val="28"/>
        </w:rPr>
      </w:pPr>
      <w:r w:rsidRPr="004912B0">
        <w:rPr>
          <w:rFonts w:ascii="Times New Roman" w:hAnsi="Times New Roman"/>
          <w:sz w:val="28"/>
          <w:szCs w:val="28"/>
        </w:rPr>
        <w:t>обеспечивает рассмотрение проектов предложений о внесении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577B8D" w:rsidRPr="004912B0" w:rsidRDefault="00577B8D" w:rsidP="00577B8D">
      <w:pPr>
        <w:pStyle w:val="2"/>
        <w:widowControl w:val="0"/>
        <w:ind w:left="0" w:firstLine="0"/>
        <w:rPr>
          <w:rFonts w:ascii="Times New Roman" w:hAnsi="Times New Roman"/>
          <w:sz w:val="28"/>
          <w:szCs w:val="28"/>
        </w:rPr>
      </w:pPr>
      <w:r w:rsidRPr="004912B0">
        <w:rPr>
          <w:rFonts w:ascii="Times New Roman" w:hAnsi="Times New Roman"/>
          <w:sz w:val="28"/>
          <w:szCs w:val="28"/>
        </w:rPr>
        <w:t>проводит публичные слушания в случаях и порядке, определенных Главой 4 настоящих Правил;</w:t>
      </w:r>
    </w:p>
    <w:p w:rsidR="00577B8D" w:rsidRPr="004912B0" w:rsidRDefault="00577B8D" w:rsidP="00577B8D">
      <w:pPr>
        <w:pStyle w:val="2"/>
        <w:widowControl w:val="0"/>
        <w:ind w:left="0" w:firstLine="0"/>
        <w:rPr>
          <w:rFonts w:ascii="Times New Roman" w:hAnsi="Times New Roman"/>
          <w:sz w:val="28"/>
          <w:szCs w:val="28"/>
        </w:rPr>
      </w:pPr>
      <w:r w:rsidRPr="004912B0">
        <w:rPr>
          <w:rFonts w:ascii="Times New Roman" w:hAnsi="Times New Roman"/>
          <w:sz w:val="28"/>
          <w:szCs w:val="28"/>
        </w:rPr>
        <w:t xml:space="preserve">подготавливает Главе </w:t>
      </w:r>
      <w:r>
        <w:rPr>
          <w:rFonts w:ascii="Times New Roman" w:hAnsi="Times New Roman"/>
          <w:sz w:val="28"/>
          <w:szCs w:val="28"/>
        </w:rPr>
        <w:t xml:space="preserve">администрации  Салбинского  сельсовета </w:t>
      </w:r>
      <w:r w:rsidRPr="004912B0">
        <w:rPr>
          <w:rFonts w:ascii="Times New Roman" w:hAnsi="Times New Roman"/>
          <w:sz w:val="28"/>
          <w:szCs w:val="28"/>
        </w:rPr>
        <w:t>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w:t>
      </w:r>
      <w:r>
        <w:rPr>
          <w:rFonts w:ascii="Times New Roman" w:hAnsi="Times New Roman"/>
          <w:sz w:val="28"/>
          <w:szCs w:val="28"/>
        </w:rPr>
        <w:t xml:space="preserve">  Салбинского  сельсовета</w:t>
      </w:r>
      <w:r w:rsidRPr="004912B0">
        <w:rPr>
          <w:rFonts w:ascii="Times New Roman" w:hAnsi="Times New Roman"/>
          <w:sz w:val="28"/>
          <w:szCs w:val="28"/>
        </w:rPr>
        <w:t>, касающихся вопросов землепользования и застройки;</w:t>
      </w:r>
    </w:p>
    <w:p w:rsidR="00577B8D" w:rsidRPr="004912B0" w:rsidRDefault="00577B8D" w:rsidP="00577B8D">
      <w:pPr>
        <w:pStyle w:val="2"/>
        <w:widowControl w:val="0"/>
        <w:ind w:left="0" w:firstLine="0"/>
        <w:rPr>
          <w:rFonts w:ascii="Times New Roman" w:hAnsi="Times New Roman"/>
          <w:sz w:val="28"/>
          <w:szCs w:val="28"/>
        </w:rPr>
      </w:pPr>
      <w:r w:rsidRPr="004912B0">
        <w:rPr>
          <w:rFonts w:ascii="Times New Roman" w:hAnsi="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577B8D" w:rsidRPr="004912B0" w:rsidRDefault="00577B8D" w:rsidP="00577B8D">
      <w:pPr>
        <w:pStyle w:val="Style8"/>
        <w:tabs>
          <w:tab w:val="left" w:pos="686"/>
        </w:tabs>
        <w:spacing w:line="240" w:lineRule="auto"/>
        <w:ind w:firstLine="0"/>
        <w:rPr>
          <w:rStyle w:val="FontStyle49"/>
          <w:sz w:val="28"/>
          <w:szCs w:val="28"/>
        </w:rPr>
      </w:pPr>
      <w:r w:rsidRPr="004912B0">
        <w:rPr>
          <w:rStyle w:val="FontStyle49"/>
          <w:sz w:val="28"/>
          <w:szCs w:val="28"/>
        </w:rPr>
        <w:t xml:space="preserve">- подготовка рекомендаций Главе </w:t>
      </w:r>
      <w:r>
        <w:rPr>
          <w:rStyle w:val="FontStyle49"/>
          <w:sz w:val="28"/>
          <w:szCs w:val="28"/>
        </w:rPr>
        <w:t xml:space="preserve">администрации  Салбинского  сельсовета  </w:t>
      </w:r>
      <w:r w:rsidRPr="004912B0">
        <w:rPr>
          <w:rStyle w:val="FontStyle49"/>
          <w:sz w:val="28"/>
          <w:szCs w:val="28"/>
        </w:rPr>
        <w:t>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577B8D" w:rsidRPr="004912B0" w:rsidRDefault="00577B8D" w:rsidP="00577B8D">
      <w:pPr>
        <w:pStyle w:val="Style8"/>
        <w:numPr>
          <w:ilvl w:val="0"/>
          <w:numId w:val="1"/>
        </w:numPr>
        <w:tabs>
          <w:tab w:val="left" w:pos="686"/>
        </w:tabs>
        <w:spacing w:line="240" w:lineRule="auto"/>
        <w:ind w:firstLine="0"/>
        <w:rPr>
          <w:rStyle w:val="FontStyle49"/>
          <w:sz w:val="28"/>
          <w:szCs w:val="28"/>
        </w:rPr>
      </w:pPr>
      <w:r w:rsidRPr="004912B0">
        <w:rPr>
          <w:rStyle w:val="FontStyle49"/>
          <w:sz w:val="28"/>
          <w:szCs w:val="28"/>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577B8D" w:rsidRPr="004912B0" w:rsidRDefault="00577B8D" w:rsidP="00577B8D">
      <w:pPr>
        <w:pStyle w:val="Style8"/>
        <w:numPr>
          <w:ilvl w:val="0"/>
          <w:numId w:val="1"/>
        </w:numPr>
        <w:tabs>
          <w:tab w:val="left" w:pos="686"/>
        </w:tabs>
        <w:spacing w:line="240" w:lineRule="auto"/>
        <w:ind w:firstLine="0"/>
        <w:rPr>
          <w:rStyle w:val="FontStyle49"/>
          <w:sz w:val="28"/>
          <w:szCs w:val="28"/>
        </w:rPr>
      </w:pPr>
      <w:r w:rsidRPr="004912B0">
        <w:rPr>
          <w:rStyle w:val="FontStyle49"/>
          <w:sz w:val="28"/>
          <w:szCs w:val="28"/>
        </w:rPr>
        <w:t>рассмотрение вопросов, связанных с резервированием земельных участков для муниципальных нужд;</w:t>
      </w:r>
    </w:p>
    <w:p w:rsidR="00577B8D" w:rsidRPr="004912B0" w:rsidRDefault="00577B8D" w:rsidP="00577B8D">
      <w:pPr>
        <w:pStyle w:val="Style8"/>
        <w:numPr>
          <w:ilvl w:val="0"/>
          <w:numId w:val="1"/>
        </w:numPr>
        <w:tabs>
          <w:tab w:val="left" w:pos="686"/>
        </w:tabs>
        <w:spacing w:line="240" w:lineRule="auto"/>
        <w:ind w:firstLine="0"/>
        <w:rPr>
          <w:rStyle w:val="FontStyle49"/>
          <w:sz w:val="28"/>
          <w:szCs w:val="28"/>
        </w:rPr>
      </w:pPr>
      <w:r w:rsidRPr="004912B0">
        <w:rPr>
          <w:rStyle w:val="FontStyle49"/>
          <w:sz w:val="28"/>
          <w:szCs w:val="28"/>
        </w:rPr>
        <w:t>рассмотрение иных вопросов в области землепользования и застройки.</w:t>
      </w:r>
    </w:p>
    <w:p w:rsidR="00577B8D" w:rsidRPr="004912B0" w:rsidRDefault="00577B8D" w:rsidP="00577B8D">
      <w:pPr>
        <w:pStyle w:val="Style8"/>
        <w:tabs>
          <w:tab w:val="left" w:pos="686"/>
        </w:tabs>
        <w:spacing w:line="240" w:lineRule="auto"/>
        <w:ind w:firstLine="0"/>
        <w:rPr>
          <w:rStyle w:val="FontStyle49"/>
          <w:sz w:val="28"/>
          <w:szCs w:val="28"/>
        </w:rPr>
      </w:pPr>
    </w:p>
    <w:p w:rsidR="00577B8D" w:rsidRDefault="00577B8D" w:rsidP="00577B8D">
      <w:pPr>
        <w:widowControl w:val="0"/>
        <w:jc w:val="center"/>
        <w:rPr>
          <w:sz w:val="28"/>
          <w:szCs w:val="28"/>
        </w:rPr>
      </w:pPr>
    </w:p>
    <w:p w:rsidR="00577B8D" w:rsidRPr="004912B0" w:rsidRDefault="00577B8D" w:rsidP="00577B8D">
      <w:pPr>
        <w:widowControl w:val="0"/>
        <w:jc w:val="center"/>
        <w:rPr>
          <w:sz w:val="28"/>
          <w:szCs w:val="28"/>
        </w:rPr>
      </w:pPr>
      <w:r w:rsidRPr="004912B0">
        <w:rPr>
          <w:sz w:val="28"/>
          <w:szCs w:val="28"/>
        </w:rPr>
        <w:t>3. Обязанности членов Комиссии,</w:t>
      </w:r>
    </w:p>
    <w:p w:rsidR="00577B8D" w:rsidRPr="004912B0" w:rsidRDefault="00577B8D" w:rsidP="00577B8D">
      <w:pPr>
        <w:widowControl w:val="0"/>
        <w:jc w:val="center"/>
        <w:rPr>
          <w:sz w:val="28"/>
          <w:szCs w:val="28"/>
        </w:rPr>
      </w:pPr>
      <w:r w:rsidRPr="004912B0">
        <w:rPr>
          <w:sz w:val="28"/>
          <w:szCs w:val="28"/>
        </w:rPr>
        <w:lastRenderedPageBreak/>
        <w:t>организация работы Комиссии.</w:t>
      </w:r>
    </w:p>
    <w:p w:rsidR="00577B8D" w:rsidRPr="004912B0" w:rsidRDefault="00577B8D" w:rsidP="00577B8D">
      <w:pPr>
        <w:widowControl w:val="0"/>
        <w:autoSpaceDE w:val="0"/>
        <w:autoSpaceDN w:val="0"/>
        <w:adjustRightInd w:val="0"/>
        <w:jc w:val="both"/>
        <w:rPr>
          <w:sz w:val="28"/>
          <w:szCs w:val="28"/>
        </w:rPr>
      </w:pPr>
    </w:p>
    <w:p w:rsidR="00577B8D" w:rsidRPr="004912B0" w:rsidRDefault="00577B8D" w:rsidP="00577B8D">
      <w:pPr>
        <w:widowControl w:val="0"/>
        <w:autoSpaceDE w:val="0"/>
        <w:autoSpaceDN w:val="0"/>
        <w:adjustRightInd w:val="0"/>
        <w:jc w:val="both"/>
        <w:rPr>
          <w:sz w:val="28"/>
          <w:szCs w:val="28"/>
        </w:rPr>
      </w:pPr>
      <w:r w:rsidRPr="004912B0">
        <w:rPr>
          <w:sz w:val="28"/>
          <w:szCs w:val="28"/>
        </w:rPr>
        <w:t>3.1. Председатель Комиссии обязан:</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руководить, организовывать и контролировать деятельность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распределять обязанности между членами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вести заседания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утверждать план мероприятий и протоколы заседаний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обобщать внесенные замечания, предложения по проекту о внесении изменений в настоящие Правила.</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Председатель Комиссии имеет право:</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вносить дополнения в план мероприятий в целях решения вопросов, возникающих в ходе деятельности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требовать своевременного выполнения членами Комиссии решений, принятых на заседаниях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давать поручения членам Комиссии для доработки (подготовки) документов (материалов), необходимых для подготовки проекта о внесении изменений в настоящие Правила;</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привлекать других специалистов для разъяснения вопросов, возникающих в процессе деятельности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созывать в случае необходимости внеочередное заседание Комиссии.</w:t>
      </w:r>
    </w:p>
    <w:p w:rsidR="00577B8D" w:rsidRPr="004912B0" w:rsidRDefault="00577B8D" w:rsidP="00577B8D">
      <w:pPr>
        <w:widowControl w:val="0"/>
        <w:autoSpaceDE w:val="0"/>
        <w:autoSpaceDN w:val="0"/>
        <w:adjustRightInd w:val="0"/>
        <w:jc w:val="both"/>
        <w:rPr>
          <w:sz w:val="28"/>
          <w:szCs w:val="28"/>
        </w:rPr>
      </w:pPr>
      <w:r w:rsidRPr="004912B0">
        <w:rPr>
          <w:sz w:val="28"/>
          <w:szCs w:val="28"/>
        </w:rPr>
        <w:t>3.2. Заместитель председателя Комиссии обязан:</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организовывать проведение заседаний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контролировать своевременное поступление от членов Комиссии (не позднее, чем за три рабочих дня до даты заседания Комиссии) замечаний, предложений к проекту о внесении изменений в настоящие Правила;</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представлять членам Комиссии проект о внесении изменений в настоящие Правила с учетом поступивших замечаний, предложений и дополнений не позднее, чем за один рабочий день до очередного заседания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исполнять обязанности председателя Комиссии в случае отсутствия председателя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Заместитель председателя Комиссии имеет право:</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откладывать до следующего совещания рассмотрение замечаний, предложений и дополнений, поступивших от членов Комиссии с нарушением срока, установленного настоящим пунктом.</w:t>
      </w:r>
    </w:p>
    <w:p w:rsidR="00577B8D" w:rsidRPr="004912B0" w:rsidRDefault="00577B8D" w:rsidP="00577B8D">
      <w:pPr>
        <w:widowControl w:val="0"/>
        <w:autoSpaceDE w:val="0"/>
        <w:autoSpaceDN w:val="0"/>
        <w:adjustRightInd w:val="0"/>
        <w:jc w:val="both"/>
        <w:rPr>
          <w:sz w:val="28"/>
          <w:szCs w:val="28"/>
        </w:rPr>
      </w:pPr>
      <w:r w:rsidRPr="004912B0">
        <w:rPr>
          <w:sz w:val="28"/>
          <w:szCs w:val="28"/>
        </w:rPr>
        <w:t>3.3. Секретарь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lastRenderedPageBreak/>
        <w:t>- ведет протокол заседания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представляет протокол для утверждения председателем Комиссии в течение пяти дней после проведенного заседания;</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осуществляет сбор замечаний и предложений членов Комиссии для рассмотрения на очередном заседании;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извещает всех членов Комиссии о дате внеочередного заседания телефонограммой не менее чем за два дня до начала заседания.</w:t>
      </w:r>
    </w:p>
    <w:p w:rsidR="00577B8D" w:rsidRPr="004912B0" w:rsidRDefault="00577B8D" w:rsidP="00577B8D">
      <w:pPr>
        <w:widowControl w:val="0"/>
        <w:autoSpaceDE w:val="0"/>
        <w:autoSpaceDN w:val="0"/>
        <w:adjustRightInd w:val="0"/>
        <w:jc w:val="both"/>
        <w:rPr>
          <w:sz w:val="28"/>
          <w:szCs w:val="28"/>
        </w:rPr>
      </w:pPr>
      <w:r w:rsidRPr="004912B0">
        <w:rPr>
          <w:sz w:val="28"/>
          <w:szCs w:val="28"/>
        </w:rPr>
        <w:t>3.4. Члены Комиссии обязаны:</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принимать участие в разработке плана мероприятий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участвовать в обсуждении и голосовании рассматриваемых вопросов на заседаниях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своевременно выполнять все поручения председателя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Члены Комиссии имеют право:</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высказывать замечания, предложения и дополнения в письменном или устном виде по вопросам, рассматриваемым Комиссией, со ссылкой на конкретные законодательные и нормативно-технические акты;</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 высказывать особое мнение с обязательным внесением его в протокол заседания.</w:t>
      </w:r>
    </w:p>
    <w:p w:rsidR="00577B8D" w:rsidRPr="004912B0" w:rsidRDefault="00577B8D" w:rsidP="00577B8D">
      <w:pPr>
        <w:widowControl w:val="0"/>
        <w:autoSpaceDE w:val="0"/>
        <w:autoSpaceDN w:val="0"/>
        <w:adjustRightInd w:val="0"/>
        <w:jc w:val="both"/>
        <w:rPr>
          <w:sz w:val="28"/>
          <w:szCs w:val="28"/>
        </w:rPr>
      </w:pPr>
      <w:r w:rsidRPr="004912B0">
        <w:rPr>
          <w:sz w:val="28"/>
          <w:szCs w:val="28"/>
        </w:rPr>
        <w:t>3.5. Заседания Комиссии проводятся по инициативе председателя по мере необходимости. Заседание Комиссии считается правомочным, если на нем присутствует не менее двух третей членов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Для участия в заседаниях Комиссии в случае необходимости могут быть приглашены различные заинтересованные лица, привлечены специалисты и руководители структурных подразделений администрации сельского поселения, других организаций, которые не являются членами Комиссии.</w:t>
      </w:r>
    </w:p>
    <w:p w:rsidR="00577B8D" w:rsidRPr="004912B0" w:rsidRDefault="00577B8D" w:rsidP="00577B8D">
      <w:pPr>
        <w:widowControl w:val="0"/>
        <w:autoSpaceDE w:val="0"/>
        <w:autoSpaceDN w:val="0"/>
        <w:adjustRightInd w:val="0"/>
        <w:jc w:val="both"/>
        <w:rPr>
          <w:sz w:val="28"/>
          <w:szCs w:val="28"/>
        </w:rPr>
      </w:pPr>
      <w:r w:rsidRPr="004912B0">
        <w:rPr>
          <w:sz w:val="28"/>
          <w:szCs w:val="28"/>
        </w:rPr>
        <w:t>3.6. Рассмотрение каждого вопроса Комиссией начинается с доклада заместителя председателя либо секретаря Комиссии по существу вопроса. Затем заслушивается мнение членов Комиссии.</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При необходимости на заседании Комиссии может заслушиваться мнение заинтересованных лиц и специалистов, привлеченных для рассмотрения вопроса.</w:t>
      </w:r>
    </w:p>
    <w:p w:rsidR="00577B8D" w:rsidRPr="004912B0" w:rsidRDefault="00577B8D" w:rsidP="00577B8D">
      <w:pPr>
        <w:widowControl w:val="0"/>
        <w:autoSpaceDE w:val="0"/>
        <w:autoSpaceDN w:val="0"/>
        <w:adjustRightInd w:val="0"/>
        <w:jc w:val="both"/>
        <w:rPr>
          <w:sz w:val="28"/>
          <w:szCs w:val="28"/>
        </w:rPr>
      </w:pPr>
      <w:r w:rsidRPr="004912B0">
        <w:rPr>
          <w:sz w:val="28"/>
          <w:szCs w:val="28"/>
        </w:rPr>
        <w:t>3.7. После рассмотрения всех материалов и заслушивания мнений лиц, привлеченных Комиссией к рассмотрению вопроса, Комиссия принимает решение по существу этого вопроса.</w:t>
      </w:r>
    </w:p>
    <w:p w:rsidR="00577B8D" w:rsidRPr="004912B0" w:rsidRDefault="00577B8D" w:rsidP="00577B8D">
      <w:pPr>
        <w:widowControl w:val="0"/>
        <w:autoSpaceDE w:val="0"/>
        <w:autoSpaceDN w:val="0"/>
        <w:adjustRightInd w:val="0"/>
        <w:ind w:firstLine="540"/>
        <w:jc w:val="both"/>
        <w:rPr>
          <w:sz w:val="28"/>
          <w:szCs w:val="28"/>
        </w:rPr>
      </w:pPr>
      <w:r w:rsidRPr="004912B0">
        <w:rPr>
          <w:sz w:val="28"/>
          <w:szCs w:val="28"/>
        </w:rPr>
        <w:t>Решения Комиссии по землепользованию и застройке принимаются путем открытого голосования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577B8D" w:rsidRPr="004912B0" w:rsidRDefault="00577B8D" w:rsidP="00577B8D">
      <w:pPr>
        <w:widowControl w:val="0"/>
        <w:autoSpaceDE w:val="0"/>
        <w:autoSpaceDN w:val="0"/>
        <w:adjustRightInd w:val="0"/>
        <w:jc w:val="both"/>
        <w:rPr>
          <w:sz w:val="28"/>
          <w:szCs w:val="28"/>
        </w:rPr>
      </w:pPr>
      <w:r w:rsidRPr="004912B0">
        <w:rPr>
          <w:sz w:val="28"/>
          <w:szCs w:val="28"/>
        </w:rPr>
        <w:t>3.8.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членами Комиссии и утверждается председателем Комиссии. В протокол вносится особое мнение, высказанное на заседании любым членом Комиссии.</w:t>
      </w:r>
    </w:p>
    <w:p w:rsidR="00577B8D" w:rsidRPr="004912B0" w:rsidRDefault="00577B8D" w:rsidP="00577B8D">
      <w:pPr>
        <w:widowControl w:val="0"/>
        <w:autoSpaceDE w:val="0"/>
        <w:autoSpaceDN w:val="0"/>
        <w:adjustRightInd w:val="0"/>
        <w:jc w:val="both"/>
        <w:rPr>
          <w:sz w:val="28"/>
          <w:szCs w:val="28"/>
        </w:rPr>
      </w:pPr>
      <w:r w:rsidRPr="004912B0">
        <w:rPr>
          <w:sz w:val="28"/>
          <w:szCs w:val="28"/>
        </w:rPr>
        <w:t xml:space="preserve">3.9. Выработанные на заседаниях Комиссии рекомендации оформляются заключением, которое в случаях, установленных Градостроительным </w:t>
      </w:r>
      <w:hyperlink r:id="rId8" w:history="1">
        <w:r w:rsidRPr="004912B0">
          <w:rPr>
            <w:sz w:val="28"/>
            <w:szCs w:val="28"/>
          </w:rPr>
          <w:t>кодексом</w:t>
        </w:r>
      </w:hyperlink>
      <w:r w:rsidRPr="004912B0">
        <w:rPr>
          <w:sz w:val="28"/>
          <w:szCs w:val="28"/>
        </w:rPr>
        <w:t xml:space="preserve"> Российской Федерации, направляется главе </w:t>
      </w:r>
      <w:r>
        <w:rPr>
          <w:sz w:val="28"/>
          <w:szCs w:val="28"/>
        </w:rPr>
        <w:t xml:space="preserve">администрации  Салбинского  сельсовета  </w:t>
      </w:r>
      <w:r w:rsidRPr="004912B0">
        <w:rPr>
          <w:sz w:val="28"/>
          <w:szCs w:val="28"/>
        </w:rPr>
        <w:t>для принятия решения.</w:t>
      </w:r>
    </w:p>
    <w:p w:rsidR="00577B8D" w:rsidRPr="004912B0" w:rsidRDefault="00577B8D" w:rsidP="00577B8D">
      <w:pPr>
        <w:widowControl w:val="0"/>
        <w:autoSpaceDE w:val="0"/>
        <w:autoSpaceDN w:val="0"/>
        <w:adjustRightInd w:val="0"/>
        <w:spacing w:after="200"/>
        <w:jc w:val="both"/>
        <w:rPr>
          <w:sz w:val="28"/>
          <w:szCs w:val="28"/>
        </w:rPr>
      </w:pPr>
      <w:r w:rsidRPr="004912B0">
        <w:rPr>
          <w:sz w:val="28"/>
          <w:szCs w:val="28"/>
        </w:rPr>
        <w:t>3.10. Срок рассмотрения комиссией заявлений заинтересованных лиц составляет до 30 календарных дней со дня получения ею запрошенных заключений уполномоченных органов.</w:t>
      </w:r>
    </w:p>
    <w:p w:rsidR="00577B8D" w:rsidRPr="004912B0" w:rsidRDefault="00577B8D" w:rsidP="00577B8D">
      <w:pPr>
        <w:widowControl w:val="0"/>
        <w:jc w:val="both"/>
        <w:rPr>
          <w:sz w:val="28"/>
          <w:szCs w:val="28"/>
        </w:rPr>
      </w:pPr>
      <w:r w:rsidRPr="004912B0">
        <w:rPr>
          <w:sz w:val="28"/>
          <w:szCs w:val="28"/>
        </w:rPr>
        <w:t xml:space="preserve">3.11. В случае отсутствия на заседании член Комиссии вправе возложить свое мнение по рассматриваемым вопросам в письменной форме, которое оглашается на заседании и приобщается к протоколу заседания. </w:t>
      </w:r>
    </w:p>
    <w:p w:rsidR="00577B8D" w:rsidRPr="004912B0" w:rsidRDefault="00577B8D" w:rsidP="00577B8D">
      <w:pPr>
        <w:widowControl w:val="0"/>
        <w:jc w:val="both"/>
        <w:rPr>
          <w:sz w:val="28"/>
          <w:szCs w:val="28"/>
        </w:rPr>
      </w:pPr>
      <w:r w:rsidRPr="004912B0">
        <w:rPr>
          <w:sz w:val="28"/>
          <w:szCs w:val="28"/>
        </w:rPr>
        <w:t xml:space="preserve">3.12.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 </w:t>
      </w:r>
    </w:p>
    <w:p w:rsidR="00577B8D" w:rsidRPr="004912B0" w:rsidRDefault="00577B8D" w:rsidP="00577B8D">
      <w:pPr>
        <w:widowControl w:val="0"/>
        <w:jc w:val="both"/>
        <w:rPr>
          <w:sz w:val="28"/>
          <w:szCs w:val="28"/>
        </w:rPr>
      </w:pPr>
      <w:r w:rsidRPr="004912B0">
        <w:rPr>
          <w:sz w:val="28"/>
          <w:szCs w:val="28"/>
        </w:rPr>
        <w:t xml:space="preserve">3.13. Комиссия вправе запрашивать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пользования объектов культурного наследия, иных органов по вопросам, относящимся к полномочиям Комиссии. </w:t>
      </w:r>
    </w:p>
    <w:p w:rsidR="00577B8D" w:rsidRPr="004912B0" w:rsidRDefault="00577B8D" w:rsidP="00577B8D">
      <w:pPr>
        <w:widowControl w:val="0"/>
        <w:jc w:val="both"/>
        <w:rPr>
          <w:sz w:val="28"/>
          <w:szCs w:val="28"/>
        </w:rPr>
      </w:pPr>
      <w:r w:rsidRPr="004912B0">
        <w:rPr>
          <w:sz w:val="28"/>
          <w:szCs w:val="28"/>
        </w:rPr>
        <w:t xml:space="preserve">3.14. Публичные слушания проводятся Комиссией в порядке, определенном Уставом </w:t>
      </w:r>
      <w:r>
        <w:rPr>
          <w:sz w:val="28"/>
          <w:szCs w:val="28"/>
        </w:rPr>
        <w:t xml:space="preserve">Салбинского  сельсовета  Ермаковского  района  Красноярского  края.  </w:t>
      </w:r>
    </w:p>
    <w:p w:rsidR="00577B8D" w:rsidRPr="004912B0" w:rsidRDefault="00577B8D" w:rsidP="00577B8D">
      <w:pPr>
        <w:widowControl w:val="0"/>
        <w:jc w:val="center"/>
        <w:rPr>
          <w:sz w:val="28"/>
          <w:szCs w:val="28"/>
        </w:rPr>
      </w:pPr>
      <w:r w:rsidRPr="004912B0">
        <w:rPr>
          <w:sz w:val="28"/>
          <w:szCs w:val="28"/>
        </w:rPr>
        <w:t>4. Порядок проведения работы Комиссии.</w:t>
      </w:r>
    </w:p>
    <w:p w:rsidR="00577B8D" w:rsidRPr="004912B0" w:rsidRDefault="00577B8D" w:rsidP="00577B8D">
      <w:pPr>
        <w:widowControl w:val="0"/>
        <w:jc w:val="both"/>
        <w:rPr>
          <w:sz w:val="28"/>
          <w:szCs w:val="28"/>
        </w:rPr>
      </w:pPr>
    </w:p>
    <w:p w:rsidR="00577B8D" w:rsidRPr="004912B0" w:rsidRDefault="00577B8D" w:rsidP="00577B8D">
      <w:pPr>
        <w:widowControl w:val="0"/>
        <w:jc w:val="both"/>
        <w:rPr>
          <w:sz w:val="28"/>
          <w:szCs w:val="28"/>
        </w:rPr>
      </w:pPr>
      <w:r w:rsidRPr="004912B0">
        <w:rPr>
          <w:sz w:val="28"/>
          <w:szCs w:val="28"/>
        </w:rPr>
        <w:t xml:space="preserve">4.1. Для проведения заседания заинтересованное лицо представляет в комиссию заявление (по форме приложения 3). К заявлению прилагаются следующие документы: </w:t>
      </w:r>
    </w:p>
    <w:p w:rsidR="00577B8D" w:rsidRPr="004912B0" w:rsidRDefault="00577B8D" w:rsidP="00577B8D">
      <w:pPr>
        <w:widowControl w:val="0"/>
        <w:jc w:val="both"/>
        <w:rPr>
          <w:sz w:val="28"/>
          <w:szCs w:val="28"/>
        </w:rPr>
      </w:pPr>
      <w:r w:rsidRPr="004912B0">
        <w:rPr>
          <w:sz w:val="28"/>
          <w:szCs w:val="28"/>
        </w:rPr>
        <w:t xml:space="preserve">- 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юридического лица или индивидуального предпринимателя; </w:t>
      </w:r>
    </w:p>
    <w:p w:rsidR="00577B8D" w:rsidRPr="004912B0" w:rsidRDefault="00577B8D" w:rsidP="00577B8D">
      <w:pPr>
        <w:widowControl w:val="0"/>
        <w:jc w:val="both"/>
        <w:rPr>
          <w:sz w:val="28"/>
          <w:szCs w:val="28"/>
        </w:rPr>
      </w:pPr>
      <w:r w:rsidRPr="004912B0">
        <w:rPr>
          <w:sz w:val="28"/>
          <w:szCs w:val="28"/>
        </w:rPr>
        <w:t xml:space="preserve">- выписка из единого государственного реестра юридических лиц; </w:t>
      </w:r>
    </w:p>
    <w:p w:rsidR="00577B8D" w:rsidRPr="004912B0" w:rsidRDefault="00577B8D" w:rsidP="00577B8D">
      <w:pPr>
        <w:widowControl w:val="0"/>
        <w:jc w:val="both"/>
        <w:rPr>
          <w:sz w:val="28"/>
          <w:szCs w:val="28"/>
        </w:rPr>
      </w:pPr>
      <w:r w:rsidRPr="004912B0">
        <w:rPr>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577B8D" w:rsidRPr="004912B0" w:rsidRDefault="00577B8D" w:rsidP="00577B8D">
      <w:pPr>
        <w:widowControl w:val="0"/>
        <w:jc w:val="both"/>
        <w:rPr>
          <w:sz w:val="28"/>
          <w:szCs w:val="28"/>
        </w:rPr>
      </w:pPr>
      <w:r w:rsidRPr="004912B0">
        <w:rPr>
          <w:sz w:val="28"/>
          <w:szCs w:val="28"/>
        </w:rPr>
        <w:t xml:space="preserve">-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 (заявителей); </w:t>
      </w:r>
    </w:p>
    <w:p w:rsidR="00577B8D" w:rsidRPr="004912B0" w:rsidRDefault="00577B8D" w:rsidP="00577B8D">
      <w:pPr>
        <w:widowControl w:val="0"/>
        <w:jc w:val="both"/>
        <w:rPr>
          <w:sz w:val="28"/>
          <w:szCs w:val="28"/>
        </w:rPr>
      </w:pPr>
      <w:r w:rsidRPr="004912B0">
        <w:rPr>
          <w:sz w:val="28"/>
          <w:szCs w:val="28"/>
        </w:rPr>
        <w:t xml:space="preserve">-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 </w:t>
      </w:r>
    </w:p>
    <w:p w:rsidR="00577B8D" w:rsidRPr="004912B0" w:rsidRDefault="00577B8D" w:rsidP="00577B8D">
      <w:pPr>
        <w:widowControl w:val="0"/>
        <w:jc w:val="both"/>
        <w:rPr>
          <w:sz w:val="28"/>
          <w:szCs w:val="28"/>
        </w:rPr>
      </w:pPr>
      <w:r w:rsidRPr="004912B0">
        <w:rPr>
          <w:sz w:val="28"/>
          <w:szCs w:val="28"/>
        </w:rPr>
        <w:t xml:space="preserve">- копия право 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земельным участком, или свидетельства на право собственности земельного участка, или постоянного (бессрочного) пользования землей); </w:t>
      </w:r>
    </w:p>
    <w:p w:rsidR="00577B8D" w:rsidRPr="004912B0" w:rsidRDefault="00577B8D" w:rsidP="00577B8D">
      <w:pPr>
        <w:widowControl w:val="0"/>
        <w:jc w:val="both"/>
        <w:rPr>
          <w:sz w:val="28"/>
          <w:szCs w:val="28"/>
        </w:rPr>
      </w:pPr>
      <w:r w:rsidRPr="004912B0">
        <w:rPr>
          <w:sz w:val="28"/>
          <w:szCs w:val="28"/>
        </w:rPr>
        <w:t xml:space="preserve">- копии документов, подтверждающих право собственности, хозяйственного </w:t>
      </w:r>
      <w:r w:rsidRPr="004912B0">
        <w:rPr>
          <w:sz w:val="28"/>
          <w:szCs w:val="28"/>
        </w:rPr>
        <w:lastRenderedPageBreak/>
        <w:t xml:space="preserve">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 </w:t>
      </w:r>
    </w:p>
    <w:p w:rsidR="00577B8D" w:rsidRPr="004912B0" w:rsidRDefault="00577B8D" w:rsidP="00577B8D">
      <w:pPr>
        <w:widowControl w:val="0"/>
        <w:jc w:val="both"/>
        <w:rPr>
          <w:sz w:val="28"/>
          <w:szCs w:val="28"/>
        </w:rPr>
      </w:pPr>
      <w:r w:rsidRPr="004912B0">
        <w:rPr>
          <w:sz w:val="28"/>
          <w:szCs w:val="28"/>
        </w:rPr>
        <w:t xml:space="preserve">- копия технического паспорта на здание, строение, сооружение (при наличии строений на земельном участке); </w:t>
      </w:r>
    </w:p>
    <w:p w:rsidR="00577B8D" w:rsidRPr="004912B0" w:rsidRDefault="00577B8D" w:rsidP="00577B8D">
      <w:pPr>
        <w:widowControl w:val="0"/>
        <w:jc w:val="both"/>
        <w:rPr>
          <w:sz w:val="28"/>
          <w:szCs w:val="28"/>
        </w:rPr>
      </w:pPr>
      <w:r w:rsidRPr="004912B0">
        <w:rPr>
          <w:sz w:val="28"/>
          <w:szCs w:val="28"/>
        </w:rPr>
        <w:t xml:space="preserve">- копия кадастрового паспорта земельного участка; </w:t>
      </w:r>
    </w:p>
    <w:p w:rsidR="00577B8D" w:rsidRPr="004912B0" w:rsidRDefault="00577B8D" w:rsidP="00577B8D">
      <w:pPr>
        <w:widowControl w:val="0"/>
        <w:jc w:val="both"/>
        <w:rPr>
          <w:sz w:val="28"/>
          <w:szCs w:val="28"/>
        </w:rPr>
      </w:pPr>
      <w:r w:rsidRPr="004912B0">
        <w:rPr>
          <w:sz w:val="28"/>
          <w:szCs w:val="28"/>
        </w:rPr>
        <w:t>- заключение (по форме приложения 4).</w:t>
      </w:r>
    </w:p>
    <w:p w:rsidR="00577B8D" w:rsidRPr="004912B0" w:rsidRDefault="00577B8D" w:rsidP="00577B8D">
      <w:pPr>
        <w:widowControl w:val="0"/>
        <w:jc w:val="both"/>
        <w:rPr>
          <w:sz w:val="28"/>
          <w:szCs w:val="28"/>
        </w:rPr>
      </w:pPr>
      <w:r w:rsidRPr="004912B0">
        <w:rPr>
          <w:sz w:val="28"/>
          <w:szCs w:val="28"/>
        </w:rPr>
        <w:t>4.2. В случае</w:t>
      </w:r>
      <w:proofErr w:type="gramStart"/>
      <w:r w:rsidRPr="004912B0">
        <w:rPr>
          <w:sz w:val="28"/>
          <w:szCs w:val="28"/>
        </w:rPr>
        <w:t>,</w:t>
      </w:r>
      <w:proofErr w:type="gramEnd"/>
      <w:r w:rsidRPr="004912B0">
        <w:rPr>
          <w:sz w:val="28"/>
          <w:szCs w:val="28"/>
        </w:rPr>
        <w:t xml:space="preserve"> если в качестве заявителя выступает администрация</w:t>
      </w:r>
      <w:r>
        <w:rPr>
          <w:sz w:val="28"/>
          <w:szCs w:val="28"/>
        </w:rPr>
        <w:t xml:space="preserve">  Салбинского  сельсовета</w:t>
      </w:r>
      <w:r w:rsidRPr="004912B0">
        <w:rPr>
          <w:sz w:val="28"/>
          <w:szCs w:val="28"/>
        </w:rPr>
        <w:t xml:space="preserve">, к заявлению прилагаются следующие документы: </w:t>
      </w:r>
    </w:p>
    <w:p w:rsidR="00577B8D" w:rsidRPr="004912B0" w:rsidRDefault="00577B8D" w:rsidP="00577B8D">
      <w:pPr>
        <w:widowControl w:val="0"/>
        <w:jc w:val="both"/>
        <w:rPr>
          <w:sz w:val="28"/>
          <w:szCs w:val="28"/>
        </w:rPr>
      </w:pPr>
      <w:r w:rsidRPr="004912B0">
        <w:rPr>
          <w:sz w:val="28"/>
          <w:szCs w:val="28"/>
        </w:rPr>
        <w:t xml:space="preserve">-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 </w:t>
      </w:r>
    </w:p>
    <w:p w:rsidR="00577B8D" w:rsidRPr="004912B0" w:rsidRDefault="00577B8D" w:rsidP="00577B8D">
      <w:pPr>
        <w:widowControl w:val="0"/>
        <w:jc w:val="both"/>
        <w:rPr>
          <w:sz w:val="28"/>
          <w:szCs w:val="28"/>
        </w:rPr>
      </w:pPr>
      <w:r w:rsidRPr="004912B0">
        <w:rPr>
          <w:sz w:val="28"/>
          <w:szCs w:val="28"/>
        </w:rPr>
        <w:t xml:space="preserve">- копия право 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земельным участком, или свидетельства на право собственности земельного участка, или постоянного (бессрочного) пользования землей); </w:t>
      </w:r>
    </w:p>
    <w:p w:rsidR="00577B8D" w:rsidRPr="004912B0" w:rsidRDefault="00577B8D" w:rsidP="00577B8D">
      <w:pPr>
        <w:widowControl w:val="0"/>
        <w:jc w:val="both"/>
        <w:rPr>
          <w:sz w:val="28"/>
          <w:szCs w:val="28"/>
        </w:rPr>
      </w:pPr>
      <w:r w:rsidRPr="004912B0">
        <w:rPr>
          <w:sz w:val="28"/>
          <w:szCs w:val="28"/>
        </w:rPr>
        <w:t xml:space="preserve">- копии документов, подтверждающих право собственности, хозяйственного 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 </w:t>
      </w:r>
    </w:p>
    <w:p w:rsidR="00577B8D" w:rsidRPr="004912B0" w:rsidRDefault="00577B8D" w:rsidP="00577B8D">
      <w:pPr>
        <w:widowControl w:val="0"/>
        <w:jc w:val="both"/>
        <w:rPr>
          <w:sz w:val="28"/>
          <w:szCs w:val="28"/>
        </w:rPr>
      </w:pPr>
      <w:r w:rsidRPr="004912B0">
        <w:rPr>
          <w:sz w:val="28"/>
          <w:szCs w:val="28"/>
        </w:rPr>
        <w:t xml:space="preserve">- копия технического паспорта на здание, строение, сооружение (при наличии строений на земельном участке); </w:t>
      </w:r>
    </w:p>
    <w:p w:rsidR="00577B8D" w:rsidRPr="004912B0" w:rsidRDefault="00577B8D" w:rsidP="00577B8D">
      <w:pPr>
        <w:widowControl w:val="0"/>
        <w:jc w:val="both"/>
        <w:rPr>
          <w:sz w:val="28"/>
          <w:szCs w:val="28"/>
        </w:rPr>
      </w:pPr>
      <w:r w:rsidRPr="004912B0">
        <w:rPr>
          <w:sz w:val="28"/>
          <w:szCs w:val="28"/>
        </w:rPr>
        <w:t xml:space="preserve">- копия кадастрового паспорта земельного участка; </w:t>
      </w:r>
    </w:p>
    <w:p w:rsidR="00577B8D" w:rsidRPr="004912B0" w:rsidRDefault="00577B8D" w:rsidP="00577B8D">
      <w:pPr>
        <w:widowControl w:val="0"/>
        <w:jc w:val="both"/>
        <w:rPr>
          <w:sz w:val="28"/>
          <w:szCs w:val="28"/>
        </w:rPr>
      </w:pPr>
      <w:r w:rsidRPr="004912B0">
        <w:rPr>
          <w:sz w:val="28"/>
          <w:szCs w:val="28"/>
        </w:rPr>
        <w:t xml:space="preserve">- заключение (по форме приложения 4). </w:t>
      </w:r>
    </w:p>
    <w:p w:rsidR="00577B8D" w:rsidRPr="004912B0" w:rsidRDefault="00577B8D" w:rsidP="00577B8D">
      <w:pPr>
        <w:widowControl w:val="0"/>
        <w:jc w:val="both"/>
        <w:rPr>
          <w:sz w:val="28"/>
          <w:szCs w:val="28"/>
        </w:rPr>
      </w:pPr>
      <w:r w:rsidRPr="004912B0">
        <w:rPr>
          <w:sz w:val="28"/>
          <w:szCs w:val="28"/>
        </w:rPr>
        <w:t xml:space="preserve">4.3.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п.4.1. настоящего Положения документов комиссией, осуществляющей согласование, не позднее чем через 30 календарных дней со дня представления указанных документов в комиссию. </w:t>
      </w:r>
    </w:p>
    <w:p w:rsidR="00577B8D" w:rsidRPr="004912B0" w:rsidRDefault="00577B8D" w:rsidP="00577B8D">
      <w:pPr>
        <w:widowControl w:val="0"/>
        <w:jc w:val="both"/>
        <w:rPr>
          <w:sz w:val="28"/>
          <w:szCs w:val="28"/>
        </w:rPr>
      </w:pPr>
      <w:r w:rsidRPr="004912B0">
        <w:rPr>
          <w:sz w:val="28"/>
          <w:szCs w:val="28"/>
        </w:rPr>
        <w:t xml:space="preserve">4.4. Заключение или предложение оформляется протоколом заседания комиссии, подписанным председателем и секретарем. Комиссия, направляет заключение или предложение главе администрации </w:t>
      </w:r>
      <w:r>
        <w:rPr>
          <w:sz w:val="28"/>
          <w:szCs w:val="28"/>
        </w:rPr>
        <w:t>Салбинского  сельсовета.</w:t>
      </w:r>
    </w:p>
    <w:p w:rsidR="00577B8D" w:rsidRPr="006A244D" w:rsidRDefault="00577B8D" w:rsidP="00577B8D">
      <w:pPr>
        <w:pStyle w:val="a3"/>
        <w:rPr>
          <w:sz w:val="28"/>
          <w:szCs w:val="28"/>
        </w:rPr>
      </w:pPr>
      <w:r w:rsidRPr="006A244D">
        <w:rPr>
          <w:sz w:val="28"/>
          <w:szCs w:val="28"/>
        </w:rPr>
        <w:t>4.5.Информация о работе Комиссии является открытой для всех заинтересованных</w:t>
      </w:r>
      <w:r w:rsidRPr="004912B0">
        <w:rPr>
          <w:szCs w:val="28"/>
        </w:rPr>
        <w:t xml:space="preserve"> </w:t>
      </w:r>
      <w:r w:rsidRPr="006A244D">
        <w:rPr>
          <w:sz w:val="28"/>
          <w:szCs w:val="28"/>
        </w:rPr>
        <w:t>лиц.</w:t>
      </w:r>
    </w:p>
    <w:p w:rsidR="00577B8D" w:rsidRPr="004912B0" w:rsidRDefault="00577B8D" w:rsidP="00577B8D">
      <w:pPr>
        <w:pStyle w:val="a3"/>
        <w:rPr>
          <w:szCs w:val="28"/>
        </w:rPr>
      </w:pPr>
    </w:p>
    <w:p w:rsidR="002B00A7" w:rsidRDefault="002B00A7">
      <w:bookmarkStart w:id="0" w:name="_GoBack"/>
      <w:bookmarkEnd w:id="0"/>
    </w:p>
    <w:sectPr w:rsidR="002B0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4AE9C"/>
    <w:lvl w:ilvl="0">
      <w:numFmt w:val="bullet"/>
      <w:lvlText w:val="*"/>
      <w:lvlJc w:val="left"/>
    </w:lvl>
  </w:abstractNum>
  <w:abstractNum w:abstractNumId="1">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14"/>
    <w:rsid w:val="002B00A7"/>
    <w:rsid w:val="00577B8D"/>
    <w:rsid w:val="0070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7B8D"/>
    <w:pPr>
      <w:widowControl w:val="0"/>
      <w:autoSpaceDE w:val="0"/>
      <w:autoSpaceDN w:val="0"/>
      <w:adjustRightInd w:val="0"/>
      <w:jc w:val="both"/>
    </w:pPr>
  </w:style>
  <w:style w:type="character" w:customStyle="1" w:styleId="a4">
    <w:name w:val="Основной текст Знак"/>
    <w:basedOn w:val="a0"/>
    <w:link w:val="a3"/>
    <w:rsid w:val="00577B8D"/>
    <w:rPr>
      <w:rFonts w:ascii="Times New Roman" w:eastAsia="Times New Roman" w:hAnsi="Times New Roman" w:cs="Times New Roman"/>
      <w:sz w:val="24"/>
      <w:szCs w:val="24"/>
      <w:lang w:eastAsia="ru-RU"/>
    </w:rPr>
  </w:style>
  <w:style w:type="paragraph" w:customStyle="1" w:styleId="Style8">
    <w:name w:val="Style8"/>
    <w:basedOn w:val="a"/>
    <w:rsid w:val="00577B8D"/>
    <w:pPr>
      <w:widowControl w:val="0"/>
      <w:autoSpaceDE w:val="0"/>
      <w:autoSpaceDN w:val="0"/>
      <w:adjustRightInd w:val="0"/>
      <w:spacing w:line="276" w:lineRule="exact"/>
      <w:ind w:firstLine="571"/>
      <w:jc w:val="both"/>
    </w:pPr>
    <w:rPr>
      <w:rFonts w:ascii="Calibri" w:hAnsi="Calibri"/>
    </w:rPr>
  </w:style>
  <w:style w:type="character" w:customStyle="1" w:styleId="FontStyle49">
    <w:name w:val="Font Style49"/>
    <w:rsid w:val="00577B8D"/>
    <w:rPr>
      <w:rFonts w:ascii="Times New Roman" w:hAnsi="Times New Roman" w:cs="Times New Roman"/>
      <w:sz w:val="22"/>
      <w:szCs w:val="22"/>
    </w:rPr>
  </w:style>
  <w:style w:type="paragraph" w:customStyle="1" w:styleId="1">
    <w:name w:val="Список маркированный 1"/>
    <w:basedOn w:val="a"/>
    <w:rsid w:val="00577B8D"/>
    <w:pPr>
      <w:numPr>
        <w:numId w:val="2"/>
      </w:numPr>
      <w:tabs>
        <w:tab w:val="left" w:pos="1134"/>
      </w:tabs>
      <w:autoSpaceDE w:val="0"/>
      <w:autoSpaceDN w:val="0"/>
      <w:adjustRightInd w:val="0"/>
      <w:jc w:val="both"/>
    </w:pPr>
    <w:rPr>
      <w:rFonts w:ascii="Calibri" w:hAnsi="Calibri"/>
    </w:rPr>
  </w:style>
  <w:style w:type="paragraph" w:customStyle="1" w:styleId="2">
    <w:name w:val="Список маркированный 2"/>
    <w:basedOn w:val="1"/>
    <w:link w:val="20"/>
    <w:rsid w:val="00577B8D"/>
    <w:pPr>
      <w:tabs>
        <w:tab w:val="clear" w:pos="1134"/>
      </w:tabs>
    </w:pPr>
  </w:style>
  <w:style w:type="character" w:customStyle="1" w:styleId="20">
    <w:name w:val="Список маркированный 2 Знак"/>
    <w:link w:val="2"/>
    <w:locked/>
    <w:rsid w:val="00577B8D"/>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7B8D"/>
    <w:pPr>
      <w:widowControl w:val="0"/>
      <w:autoSpaceDE w:val="0"/>
      <w:autoSpaceDN w:val="0"/>
      <w:adjustRightInd w:val="0"/>
      <w:jc w:val="both"/>
    </w:pPr>
  </w:style>
  <w:style w:type="character" w:customStyle="1" w:styleId="a4">
    <w:name w:val="Основной текст Знак"/>
    <w:basedOn w:val="a0"/>
    <w:link w:val="a3"/>
    <w:rsid w:val="00577B8D"/>
    <w:rPr>
      <w:rFonts w:ascii="Times New Roman" w:eastAsia="Times New Roman" w:hAnsi="Times New Roman" w:cs="Times New Roman"/>
      <w:sz w:val="24"/>
      <w:szCs w:val="24"/>
      <w:lang w:eastAsia="ru-RU"/>
    </w:rPr>
  </w:style>
  <w:style w:type="paragraph" w:customStyle="1" w:styleId="Style8">
    <w:name w:val="Style8"/>
    <w:basedOn w:val="a"/>
    <w:rsid w:val="00577B8D"/>
    <w:pPr>
      <w:widowControl w:val="0"/>
      <w:autoSpaceDE w:val="0"/>
      <w:autoSpaceDN w:val="0"/>
      <w:adjustRightInd w:val="0"/>
      <w:spacing w:line="276" w:lineRule="exact"/>
      <w:ind w:firstLine="571"/>
      <w:jc w:val="both"/>
    </w:pPr>
    <w:rPr>
      <w:rFonts w:ascii="Calibri" w:hAnsi="Calibri"/>
    </w:rPr>
  </w:style>
  <w:style w:type="character" w:customStyle="1" w:styleId="FontStyle49">
    <w:name w:val="Font Style49"/>
    <w:rsid w:val="00577B8D"/>
    <w:rPr>
      <w:rFonts w:ascii="Times New Roman" w:hAnsi="Times New Roman" w:cs="Times New Roman"/>
      <w:sz w:val="22"/>
      <w:szCs w:val="22"/>
    </w:rPr>
  </w:style>
  <w:style w:type="paragraph" w:customStyle="1" w:styleId="1">
    <w:name w:val="Список маркированный 1"/>
    <w:basedOn w:val="a"/>
    <w:rsid w:val="00577B8D"/>
    <w:pPr>
      <w:numPr>
        <w:numId w:val="2"/>
      </w:numPr>
      <w:tabs>
        <w:tab w:val="left" w:pos="1134"/>
      </w:tabs>
      <w:autoSpaceDE w:val="0"/>
      <w:autoSpaceDN w:val="0"/>
      <w:adjustRightInd w:val="0"/>
      <w:jc w:val="both"/>
    </w:pPr>
    <w:rPr>
      <w:rFonts w:ascii="Calibri" w:hAnsi="Calibri"/>
    </w:rPr>
  </w:style>
  <w:style w:type="paragraph" w:customStyle="1" w:styleId="2">
    <w:name w:val="Список маркированный 2"/>
    <w:basedOn w:val="1"/>
    <w:link w:val="20"/>
    <w:rsid w:val="00577B8D"/>
    <w:pPr>
      <w:tabs>
        <w:tab w:val="clear" w:pos="1134"/>
      </w:tabs>
    </w:pPr>
  </w:style>
  <w:style w:type="character" w:customStyle="1" w:styleId="20">
    <w:name w:val="Список маркированный 2 Знак"/>
    <w:link w:val="2"/>
    <w:locked/>
    <w:rsid w:val="00577B8D"/>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C185F2CB4C9EBC88B8D8E3EEE4434C19235A368666F7B6B5434930A4x8Z5D" TargetMode="External"/><Relationship Id="rId3" Type="http://schemas.microsoft.com/office/2007/relationships/stylesWithEffects" Target="stylesWithEffects.xml"/><Relationship Id="rId7" Type="http://schemas.openxmlformats.org/officeDocument/2006/relationships/hyperlink" Target="consultantplus://offline/ref=028043B61FA5D6AB41292FC289C6A73B5310E092EDC274C1918A2646l5b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8043B61FA5D6AB412930C298C6A73B5718EF91E19F7EC9C88624l4b1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4294967295</TotalTime>
  <Pages>6</Pages>
  <Words>2174</Words>
  <Characters>12398</Characters>
  <Application>Microsoft Office Word</Application>
  <DocSecurity>0</DocSecurity>
  <Lines>103</Lines>
  <Paragraphs>29</Paragraphs>
  <ScaleCrop>false</ScaleCrop>
  <Company>SPecialiST RePack</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2015-11-05T00:51:00Z</dcterms:created>
  <dcterms:modified xsi:type="dcterms:W3CDTF">2015-11-05T00:50:00Z</dcterms:modified>
</cp:coreProperties>
</file>